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570吨碎壳豆皮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QJKJ-CG-SDP-20250926</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570吨碎壳豆皮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张掖市甘州区石岗墩开发区、临泽县、高台县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570吨碎壳豆皮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w:t>
            </w:r>
            <w:bookmarkStart w:id="0" w:name="_GoBack"/>
            <w:bookmarkEnd w:id="0"/>
            <w:r>
              <w:rPr>
                <w:rFonts w:hint="eastAsia" w:ascii="仿宋" w:hAnsi="仿宋" w:eastAsia="仿宋" w:cs="仿宋"/>
                <w:color w:val="auto"/>
                <w:spacing w:val="-11"/>
                <w:sz w:val="24"/>
                <w:szCs w:val="24"/>
                <w:lang w:val="en-US" w:eastAsia="zh-CN"/>
              </w:rPr>
              <w:t>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2AAF47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5B829BF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03B75FCF">
      <w:pPr>
        <w:pStyle w:val="3"/>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4CC1A5CA">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42DE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250584CF">
            <w:pPr>
              <w:pStyle w:val="11"/>
              <w:rPr>
                <w:color w:val="auto"/>
                <w:sz w:val="18"/>
              </w:rPr>
            </w:pPr>
          </w:p>
          <w:p w14:paraId="42DAD56C">
            <w:pPr>
              <w:pStyle w:val="11"/>
              <w:spacing w:before="128"/>
              <w:ind w:left="2080" w:right="2053"/>
              <w:jc w:val="center"/>
              <w:rPr>
                <w:b/>
                <w:color w:val="auto"/>
                <w:sz w:val="18"/>
              </w:rPr>
            </w:pPr>
            <w:r>
              <w:rPr>
                <w:b/>
                <w:color w:val="auto"/>
                <w:sz w:val="18"/>
              </w:rPr>
              <w:t>项 目</w:t>
            </w:r>
          </w:p>
        </w:tc>
        <w:tc>
          <w:tcPr>
            <w:tcW w:w="2157" w:type="dxa"/>
            <w:noWrap w:val="0"/>
            <w:vAlign w:val="top"/>
          </w:tcPr>
          <w:p w14:paraId="6693A171">
            <w:pPr>
              <w:pStyle w:val="11"/>
              <w:spacing w:before="119"/>
              <w:ind w:left="693"/>
              <w:rPr>
                <w:b/>
                <w:color w:val="auto"/>
                <w:sz w:val="18"/>
              </w:rPr>
            </w:pPr>
            <w:r>
              <w:rPr>
                <w:b/>
                <w:color w:val="auto"/>
                <w:sz w:val="18"/>
              </w:rPr>
              <w:t>标准值</w:t>
            </w:r>
          </w:p>
        </w:tc>
        <w:tc>
          <w:tcPr>
            <w:tcW w:w="1264" w:type="dxa"/>
            <w:vMerge w:val="restart"/>
            <w:noWrap w:val="0"/>
            <w:vAlign w:val="top"/>
          </w:tcPr>
          <w:p w14:paraId="2FCC9FA9">
            <w:pPr>
              <w:pStyle w:val="11"/>
              <w:rPr>
                <w:color w:val="auto"/>
                <w:sz w:val="18"/>
              </w:rPr>
            </w:pPr>
          </w:p>
          <w:p w14:paraId="0888EBA0">
            <w:pPr>
              <w:pStyle w:val="11"/>
              <w:spacing w:before="128"/>
              <w:ind w:left="400"/>
              <w:rPr>
                <w:b/>
                <w:color w:val="auto"/>
                <w:sz w:val="18"/>
              </w:rPr>
            </w:pPr>
            <w:r>
              <w:rPr>
                <w:b/>
                <w:color w:val="auto"/>
                <w:sz w:val="18"/>
              </w:rPr>
              <w:t>退货值</w:t>
            </w:r>
          </w:p>
        </w:tc>
        <w:tc>
          <w:tcPr>
            <w:tcW w:w="902" w:type="dxa"/>
            <w:vMerge w:val="restart"/>
            <w:noWrap w:val="0"/>
            <w:vAlign w:val="top"/>
          </w:tcPr>
          <w:p w14:paraId="3329FC02">
            <w:pPr>
              <w:pStyle w:val="11"/>
              <w:rPr>
                <w:color w:val="auto"/>
                <w:sz w:val="18"/>
              </w:rPr>
            </w:pPr>
          </w:p>
          <w:p w14:paraId="18904ABD">
            <w:pPr>
              <w:pStyle w:val="11"/>
              <w:spacing w:before="128"/>
              <w:ind w:left="128"/>
              <w:rPr>
                <w:b/>
                <w:color w:val="auto"/>
                <w:sz w:val="18"/>
              </w:rPr>
            </w:pPr>
            <w:r>
              <w:rPr>
                <w:b/>
                <w:color w:val="auto"/>
                <w:sz w:val="18"/>
              </w:rPr>
              <w:t>检测要求</w:t>
            </w:r>
          </w:p>
        </w:tc>
      </w:tr>
      <w:tr w14:paraId="77CD4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12752688">
            <w:pPr>
              <w:rPr>
                <w:color w:val="auto"/>
                <w:sz w:val="2"/>
                <w:szCs w:val="2"/>
              </w:rPr>
            </w:pPr>
          </w:p>
        </w:tc>
        <w:tc>
          <w:tcPr>
            <w:tcW w:w="2157" w:type="dxa"/>
            <w:noWrap w:val="0"/>
            <w:vAlign w:val="top"/>
          </w:tcPr>
          <w:p w14:paraId="3EE157A2">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6816478E">
            <w:pPr>
              <w:rPr>
                <w:color w:val="auto"/>
                <w:sz w:val="2"/>
                <w:szCs w:val="2"/>
              </w:rPr>
            </w:pPr>
          </w:p>
        </w:tc>
        <w:tc>
          <w:tcPr>
            <w:tcW w:w="902" w:type="dxa"/>
            <w:vMerge w:val="continue"/>
            <w:tcBorders>
              <w:top w:val="nil"/>
            </w:tcBorders>
            <w:noWrap w:val="0"/>
            <w:vAlign w:val="top"/>
          </w:tcPr>
          <w:p w14:paraId="278FE907">
            <w:pPr>
              <w:rPr>
                <w:color w:val="auto"/>
                <w:sz w:val="2"/>
                <w:szCs w:val="2"/>
              </w:rPr>
            </w:pPr>
          </w:p>
        </w:tc>
      </w:tr>
      <w:tr w14:paraId="27D13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4E787606">
            <w:pPr>
              <w:pStyle w:val="11"/>
              <w:rPr>
                <w:color w:val="auto"/>
                <w:sz w:val="18"/>
              </w:rPr>
            </w:pPr>
          </w:p>
          <w:p w14:paraId="01939A77">
            <w:pPr>
              <w:pStyle w:val="11"/>
              <w:rPr>
                <w:color w:val="auto"/>
                <w:sz w:val="18"/>
              </w:rPr>
            </w:pPr>
          </w:p>
          <w:p w14:paraId="4257FC94">
            <w:pPr>
              <w:pStyle w:val="11"/>
              <w:spacing w:before="137"/>
              <w:ind w:left="226"/>
              <w:rPr>
                <w:color w:val="auto"/>
                <w:sz w:val="18"/>
              </w:rPr>
            </w:pPr>
            <w:r>
              <w:rPr>
                <w:color w:val="auto"/>
                <w:sz w:val="18"/>
              </w:rPr>
              <w:t>风险指标</w:t>
            </w:r>
          </w:p>
        </w:tc>
        <w:tc>
          <w:tcPr>
            <w:tcW w:w="3470" w:type="dxa"/>
            <w:noWrap w:val="0"/>
            <w:vAlign w:val="top"/>
          </w:tcPr>
          <w:p w14:paraId="0446F112">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4FA6E5E1">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3FA8BF86">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0524D3B6">
            <w:pPr>
              <w:pStyle w:val="11"/>
              <w:spacing w:before="118"/>
              <w:ind w:left="255"/>
              <w:rPr>
                <w:color w:val="auto"/>
                <w:sz w:val="18"/>
              </w:rPr>
            </w:pPr>
            <w:r>
              <w:rPr>
                <w:color w:val="auto"/>
                <w:sz w:val="18"/>
              </w:rPr>
              <w:t>抽检</w:t>
            </w:r>
          </w:p>
        </w:tc>
      </w:tr>
      <w:tr w14:paraId="6944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C47CCDF">
            <w:pPr>
              <w:rPr>
                <w:color w:val="auto"/>
                <w:sz w:val="2"/>
                <w:szCs w:val="2"/>
              </w:rPr>
            </w:pPr>
          </w:p>
        </w:tc>
        <w:tc>
          <w:tcPr>
            <w:tcW w:w="3470" w:type="dxa"/>
            <w:noWrap w:val="0"/>
            <w:vAlign w:val="top"/>
          </w:tcPr>
          <w:p w14:paraId="23CE436A">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5D5B47BB">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370BC033">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2BBC7132">
            <w:pPr>
              <w:pStyle w:val="11"/>
              <w:spacing w:before="119"/>
              <w:ind w:left="255"/>
              <w:rPr>
                <w:color w:val="auto"/>
                <w:sz w:val="18"/>
              </w:rPr>
            </w:pPr>
            <w:r>
              <w:rPr>
                <w:color w:val="auto"/>
                <w:sz w:val="18"/>
              </w:rPr>
              <w:t>必检</w:t>
            </w:r>
          </w:p>
        </w:tc>
      </w:tr>
      <w:tr w14:paraId="6B3B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BE4434B">
            <w:pPr>
              <w:rPr>
                <w:color w:val="auto"/>
                <w:sz w:val="2"/>
                <w:szCs w:val="2"/>
              </w:rPr>
            </w:pPr>
          </w:p>
        </w:tc>
        <w:tc>
          <w:tcPr>
            <w:tcW w:w="3470" w:type="dxa"/>
            <w:noWrap w:val="0"/>
            <w:vAlign w:val="top"/>
          </w:tcPr>
          <w:p w14:paraId="76C6683F">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7185651E">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4F082C95">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4FE762F3">
            <w:pPr>
              <w:pStyle w:val="11"/>
              <w:spacing w:before="120"/>
              <w:ind w:left="255"/>
              <w:rPr>
                <w:color w:val="auto"/>
                <w:sz w:val="18"/>
              </w:rPr>
            </w:pPr>
            <w:r>
              <w:rPr>
                <w:color w:val="auto"/>
                <w:sz w:val="18"/>
              </w:rPr>
              <w:t>抽检</w:t>
            </w:r>
          </w:p>
        </w:tc>
      </w:tr>
      <w:tr w14:paraId="25D2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71706A4F">
            <w:pPr>
              <w:pStyle w:val="11"/>
              <w:rPr>
                <w:color w:val="auto"/>
                <w:sz w:val="18"/>
              </w:rPr>
            </w:pPr>
          </w:p>
          <w:p w14:paraId="667AC875">
            <w:pPr>
              <w:pStyle w:val="11"/>
              <w:rPr>
                <w:color w:val="auto"/>
                <w:sz w:val="18"/>
              </w:rPr>
            </w:pPr>
          </w:p>
          <w:p w14:paraId="4E85A540">
            <w:pPr>
              <w:pStyle w:val="11"/>
              <w:rPr>
                <w:color w:val="auto"/>
                <w:sz w:val="18"/>
              </w:rPr>
            </w:pPr>
          </w:p>
          <w:p w14:paraId="3B782A5A">
            <w:pPr>
              <w:pStyle w:val="11"/>
              <w:rPr>
                <w:color w:val="auto"/>
                <w:sz w:val="18"/>
              </w:rPr>
            </w:pPr>
          </w:p>
          <w:p w14:paraId="0CC423E9">
            <w:pPr>
              <w:pStyle w:val="11"/>
              <w:rPr>
                <w:color w:val="auto"/>
                <w:sz w:val="18"/>
              </w:rPr>
            </w:pPr>
          </w:p>
          <w:p w14:paraId="6383D96C">
            <w:pPr>
              <w:pStyle w:val="11"/>
              <w:spacing w:before="11"/>
              <w:rPr>
                <w:color w:val="auto"/>
                <w:sz w:val="15"/>
              </w:rPr>
            </w:pPr>
          </w:p>
          <w:p w14:paraId="3189A4E8">
            <w:pPr>
              <w:pStyle w:val="11"/>
              <w:ind w:left="178"/>
              <w:rPr>
                <w:color w:val="auto"/>
                <w:sz w:val="18"/>
              </w:rPr>
            </w:pPr>
            <w:r>
              <w:rPr>
                <w:color w:val="auto"/>
                <w:sz w:val="18"/>
              </w:rPr>
              <w:t>理化指标</w:t>
            </w:r>
          </w:p>
        </w:tc>
        <w:tc>
          <w:tcPr>
            <w:tcW w:w="3470" w:type="dxa"/>
            <w:noWrap w:val="0"/>
            <w:vAlign w:val="top"/>
          </w:tcPr>
          <w:p w14:paraId="50E207BD">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791594A6">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5E6970ED">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1DC52DD1">
            <w:pPr>
              <w:pStyle w:val="11"/>
              <w:spacing w:before="118"/>
              <w:ind w:left="255"/>
              <w:rPr>
                <w:color w:val="auto"/>
                <w:sz w:val="18"/>
              </w:rPr>
            </w:pPr>
            <w:r>
              <w:rPr>
                <w:color w:val="auto"/>
                <w:sz w:val="18"/>
              </w:rPr>
              <w:t>必检</w:t>
            </w:r>
          </w:p>
        </w:tc>
      </w:tr>
      <w:tr w14:paraId="04A0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B94B30A">
            <w:pPr>
              <w:rPr>
                <w:color w:val="auto"/>
                <w:sz w:val="2"/>
                <w:szCs w:val="2"/>
              </w:rPr>
            </w:pPr>
          </w:p>
        </w:tc>
        <w:tc>
          <w:tcPr>
            <w:tcW w:w="3470" w:type="dxa"/>
            <w:noWrap w:val="0"/>
            <w:vAlign w:val="top"/>
          </w:tcPr>
          <w:p w14:paraId="73F4AFA6">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474AA4DE">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176861D0">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0A23E100">
            <w:pPr>
              <w:pStyle w:val="11"/>
              <w:spacing w:before="120"/>
              <w:ind w:left="255"/>
              <w:rPr>
                <w:color w:val="auto"/>
                <w:sz w:val="18"/>
              </w:rPr>
            </w:pPr>
            <w:r>
              <w:rPr>
                <w:color w:val="auto"/>
                <w:sz w:val="18"/>
              </w:rPr>
              <w:t>必检</w:t>
            </w:r>
          </w:p>
        </w:tc>
      </w:tr>
      <w:tr w14:paraId="6EBA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37D8302A">
            <w:pPr>
              <w:rPr>
                <w:color w:val="auto"/>
                <w:sz w:val="2"/>
                <w:szCs w:val="2"/>
              </w:rPr>
            </w:pPr>
          </w:p>
        </w:tc>
        <w:tc>
          <w:tcPr>
            <w:tcW w:w="3470" w:type="dxa"/>
            <w:noWrap w:val="0"/>
            <w:vAlign w:val="top"/>
          </w:tcPr>
          <w:p w14:paraId="47966592">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557655B1">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57FFA873">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50C1B03D">
            <w:pPr>
              <w:pStyle w:val="11"/>
              <w:spacing w:before="120"/>
              <w:ind w:left="255"/>
              <w:rPr>
                <w:color w:val="auto"/>
                <w:sz w:val="18"/>
              </w:rPr>
            </w:pPr>
            <w:r>
              <w:rPr>
                <w:color w:val="auto"/>
                <w:sz w:val="18"/>
              </w:rPr>
              <w:t>必检</w:t>
            </w:r>
          </w:p>
        </w:tc>
      </w:tr>
      <w:tr w14:paraId="7D5E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4B5AE65E">
            <w:pPr>
              <w:rPr>
                <w:color w:val="auto"/>
                <w:sz w:val="2"/>
                <w:szCs w:val="2"/>
              </w:rPr>
            </w:pPr>
          </w:p>
        </w:tc>
        <w:tc>
          <w:tcPr>
            <w:tcW w:w="3470" w:type="dxa"/>
            <w:noWrap w:val="0"/>
            <w:vAlign w:val="top"/>
          </w:tcPr>
          <w:p w14:paraId="730C0477">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0630DBE1">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049E5B4B">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2A15A391">
            <w:pPr>
              <w:pStyle w:val="11"/>
              <w:spacing w:before="119"/>
              <w:ind w:left="255"/>
              <w:rPr>
                <w:color w:val="auto"/>
                <w:sz w:val="18"/>
              </w:rPr>
            </w:pPr>
            <w:r>
              <w:rPr>
                <w:color w:val="auto"/>
                <w:sz w:val="18"/>
              </w:rPr>
              <w:t>抽检</w:t>
            </w:r>
          </w:p>
        </w:tc>
      </w:tr>
      <w:tr w14:paraId="7311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202AF898">
            <w:pPr>
              <w:rPr>
                <w:color w:val="auto"/>
                <w:sz w:val="2"/>
                <w:szCs w:val="2"/>
              </w:rPr>
            </w:pPr>
          </w:p>
        </w:tc>
        <w:tc>
          <w:tcPr>
            <w:tcW w:w="3470" w:type="dxa"/>
            <w:noWrap w:val="0"/>
            <w:vAlign w:val="top"/>
          </w:tcPr>
          <w:p w14:paraId="7BE48343">
            <w:pPr>
              <w:pStyle w:val="11"/>
              <w:spacing w:before="121"/>
              <w:ind w:left="1535" w:right="1522"/>
              <w:jc w:val="center"/>
              <w:rPr>
                <w:b/>
                <w:color w:val="auto"/>
                <w:sz w:val="18"/>
              </w:rPr>
            </w:pPr>
            <w:r>
              <w:rPr>
                <w:b/>
                <w:color w:val="auto"/>
                <w:sz w:val="18"/>
              </w:rPr>
              <w:t>项目</w:t>
            </w:r>
          </w:p>
        </w:tc>
        <w:tc>
          <w:tcPr>
            <w:tcW w:w="2157" w:type="dxa"/>
            <w:noWrap w:val="0"/>
            <w:vAlign w:val="top"/>
          </w:tcPr>
          <w:p w14:paraId="59DD1FC2">
            <w:pPr>
              <w:pStyle w:val="11"/>
              <w:spacing w:before="121"/>
              <w:ind w:left="696" w:right="680"/>
              <w:jc w:val="center"/>
              <w:rPr>
                <w:b/>
                <w:color w:val="auto"/>
                <w:sz w:val="18"/>
              </w:rPr>
            </w:pPr>
            <w:r>
              <w:rPr>
                <w:b/>
                <w:color w:val="auto"/>
                <w:sz w:val="18"/>
              </w:rPr>
              <w:t>方法</w:t>
            </w:r>
          </w:p>
        </w:tc>
        <w:tc>
          <w:tcPr>
            <w:tcW w:w="1264" w:type="dxa"/>
            <w:noWrap w:val="0"/>
            <w:vAlign w:val="top"/>
          </w:tcPr>
          <w:p w14:paraId="5F932DC0">
            <w:pPr>
              <w:pStyle w:val="11"/>
              <w:spacing w:before="121"/>
              <w:ind w:left="247"/>
              <w:rPr>
                <w:b/>
                <w:color w:val="auto"/>
                <w:sz w:val="18"/>
              </w:rPr>
            </w:pPr>
            <w:r>
              <w:rPr>
                <w:b/>
                <w:color w:val="auto"/>
                <w:sz w:val="18"/>
              </w:rPr>
              <w:t>退货值</w:t>
            </w:r>
          </w:p>
        </w:tc>
        <w:tc>
          <w:tcPr>
            <w:tcW w:w="902" w:type="dxa"/>
            <w:noWrap w:val="0"/>
            <w:vAlign w:val="top"/>
          </w:tcPr>
          <w:p w14:paraId="0E919E02">
            <w:pPr>
              <w:pStyle w:val="11"/>
              <w:spacing w:before="121"/>
              <w:ind w:left="5"/>
              <w:rPr>
                <w:b/>
                <w:color w:val="auto"/>
                <w:sz w:val="18"/>
              </w:rPr>
            </w:pPr>
            <w:r>
              <w:rPr>
                <w:b/>
                <w:color w:val="auto"/>
                <w:sz w:val="18"/>
              </w:rPr>
              <w:t>检测要求</w:t>
            </w:r>
          </w:p>
        </w:tc>
      </w:tr>
      <w:tr w14:paraId="1EC95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6B32E1BC">
            <w:pPr>
              <w:rPr>
                <w:color w:val="auto"/>
                <w:sz w:val="2"/>
                <w:szCs w:val="2"/>
              </w:rPr>
            </w:pPr>
          </w:p>
        </w:tc>
        <w:tc>
          <w:tcPr>
            <w:tcW w:w="3470" w:type="dxa"/>
            <w:vMerge w:val="restart"/>
            <w:noWrap w:val="0"/>
            <w:vAlign w:val="top"/>
          </w:tcPr>
          <w:p w14:paraId="6B97C4F2">
            <w:pPr>
              <w:pStyle w:val="11"/>
              <w:spacing w:before="120"/>
              <w:ind w:left="111"/>
              <w:rPr>
                <w:color w:val="auto"/>
                <w:sz w:val="18"/>
              </w:rPr>
            </w:pPr>
            <w:r>
              <w:rPr>
                <w:color w:val="auto"/>
                <w:sz w:val="18"/>
              </w:rPr>
              <w:t>掺假检测（定性）</w:t>
            </w:r>
          </w:p>
        </w:tc>
        <w:tc>
          <w:tcPr>
            <w:tcW w:w="2157" w:type="dxa"/>
            <w:noWrap w:val="0"/>
            <w:vAlign w:val="top"/>
          </w:tcPr>
          <w:p w14:paraId="4FD16472">
            <w:pPr>
              <w:pStyle w:val="11"/>
              <w:spacing w:before="120"/>
              <w:ind w:left="689" w:right="864"/>
              <w:jc w:val="center"/>
              <w:rPr>
                <w:color w:val="auto"/>
                <w:sz w:val="18"/>
              </w:rPr>
            </w:pPr>
            <w:r>
              <w:rPr>
                <w:color w:val="auto"/>
                <w:sz w:val="18"/>
              </w:rPr>
              <w:t>镜检</w:t>
            </w:r>
          </w:p>
        </w:tc>
        <w:tc>
          <w:tcPr>
            <w:tcW w:w="1264" w:type="dxa"/>
            <w:noWrap w:val="0"/>
            <w:vAlign w:val="top"/>
          </w:tcPr>
          <w:p w14:paraId="279B6F0D">
            <w:pPr>
              <w:pStyle w:val="11"/>
              <w:spacing w:before="120"/>
              <w:ind w:left="12"/>
              <w:jc w:val="center"/>
              <w:rPr>
                <w:color w:val="auto"/>
                <w:sz w:val="18"/>
              </w:rPr>
            </w:pPr>
            <w:r>
              <w:rPr>
                <w:color w:val="auto"/>
                <w:sz w:val="18"/>
              </w:rPr>
              <w:t>-</w:t>
            </w:r>
          </w:p>
        </w:tc>
        <w:tc>
          <w:tcPr>
            <w:tcW w:w="902" w:type="dxa"/>
            <w:noWrap w:val="0"/>
            <w:vAlign w:val="top"/>
          </w:tcPr>
          <w:p w14:paraId="62265FED">
            <w:pPr>
              <w:pStyle w:val="11"/>
              <w:spacing w:before="120"/>
              <w:ind w:left="279"/>
              <w:rPr>
                <w:color w:val="auto"/>
                <w:sz w:val="18"/>
              </w:rPr>
            </w:pPr>
            <w:r>
              <w:rPr>
                <w:color w:val="auto"/>
                <w:sz w:val="18"/>
              </w:rPr>
              <w:t>必检</w:t>
            </w:r>
          </w:p>
        </w:tc>
      </w:tr>
      <w:tr w14:paraId="720B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E70C4FC">
            <w:pPr>
              <w:rPr>
                <w:color w:val="auto"/>
                <w:sz w:val="2"/>
                <w:szCs w:val="2"/>
              </w:rPr>
            </w:pPr>
          </w:p>
        </w:tc>
        <w:tc>
          <w:tcPr>
            <w:tcW w:w="3470" w:type="dxa"/>
            <w:vMerge w:val="continue"/>
            <w:tcBorders>
              <w:top w:val="nil"/>
            </w:tcBorders>
            <w:noWrap w:val="0"/>
            <w:vAlign w:val="top"/>
          </w:tcPr>
          <w:p w14:paraId="6A466697">
            <w:pPr>
              <w:rPr>
                <w:color w:val="auto"/>
                <w:sz w:val="2"/>
                <w:szCs w:val="2"/>
              </w:rPr>
            </w:pPr>
          </w:p>
        </w:tc>
        <w:tc>
          <w:tcPr>
            <w:tcW w:w="2157" w:type="dxa"/>
            <w:noWrap w:val="0"/>
            <w:vAlign w:val="top"/>
          </w:tcPr>
          <w:p w14:paraId="48A043A6">
            <w:pPr>
              <w:pStyle w:val="11"/>
              <w:spacing w:before="119"/>
              <w:ind w:left="689" w:right="864"/>
              <w:jc w:val="center"/>
              <w:rPr>
                <w:color w:val="auto"/>
                <w:sz w:val="18"/>
              </w:rPr>
            </w:pPr>
            <w:r>
              <w:rPr>
                <w:color w:val="auto"/>
                <w:sz w:val="18"/>
              </w:rPr>
              <w:t>水浸法</w:t>
            </w:r>
          </w:p>
        </w:tc>
        <w:tc>
          <w:tcPr>
            <w:tcW w:w="1264" w:type="dxa"/>
            <w:noWrap w:val="0"/>
            <w:vAlign w:val="top"/>
          </w:tcPr>
          <w:p w14:paraId="325A06D6">
            <w:pPr>
              <w:pStyle w:val="11"/>
              <w:spacing w:before="119"/>
              <w:ind w:left="12"/>
              <w:jc w:val="center"/>
              <w:rPr>
                <w:color w:val="auto"/>
                <w:sz w:val="18"/>
              </w:rPr>
            </w:pPr>
            <w:r>
              <w:rPr>
                <w:color w:val="auto"/>
                <w:sz w:val="18"/>
              </w:rPr>
              <w:t>-</w:t>
            </w:r>
          </w:p>
        </w:tc>
        <w:tc>
          <w:tcPr>
            <w:tcW w:w="902" w:type="dxa"/>
            <w:noWrap w:val="0"/>
            <w:vAlign w:val="top"/>
          </w:tcPr>
          <w:p w14:paraId="444366C6">
            <w:pPr>
              <w:pStyle w:val="11"/>
              <w:spacing w:before="119"/>
              <w:ind w:left="279"/>
              <w:rPr>
                <w:color w:val="auto"/>
                <w:sz w:val="18"/>
              </w:rPr>
            </w:pPr>
            <w:r>
              <w:rPr>
                <w:color w:val="auto"/>
                <w:sz w:val="18"/>
              </w:rPr>
              <w:t>必检</w:t>
            </w:r>
          </w:p>
        </w:tc>
      </w:tr>
      <w:tr w14:paraId="5401D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1F3F9D39">
            <w:pPr>
              <w:pStyle w:val="11"/>
              <w:spacing w:before="121"/>
              <w:ind w:left="226"/>
              <w:rPr>
                <w:color w:val="auto"/>
                <w:sz w:val="18"/>
              </w:rPr>
            </w:pPr>
            <w:r>
              <w:rPr>
                <w:color w:val="auto"/>
                <w:sz w:val="18"/>
              </w:rPr>
              <w:t>卫生指标</w:t>
            </w:r>
          </w:p>
        </w:tc>
        <w:tc>
          <w:tcPr>
            <w:tcW w:w="7793" w:type="dxa"/>
            <w:gridSpan w:val="4"/>
            <w:noWrap w:val="0"/>
            <w:vAlign w:val="top"/>
          </w:tcPr>
          <w:p w14:paraId="47CB59A8">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69C6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02AB7144">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5DA312D3">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7633CBE3">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10EB9736">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71B45523">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3AAECDA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包装、运输和储存符合 GB/T 16764-2006中的要求。</w:t>
      </w:r>
    </w:p>
    <w:p w14:paraId="555E62F2">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163E51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110FB45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C97C5B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DF18ADF">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2A42A12"/>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9F3472C"/>
    <w:rsid w:val="2B100A97"/>
    <w:rsid w:val="2C204F9C"/>
    <w:rsid w:val="2F1F675C"/>
    <w:rsid w:val="311410F8"/>
    <w:rsid w:val="34A90430"/>
    <w:rsid w:val="365F7B64"/>
    <w:rsid w:val="385C0B47"/>
    <w:rsid w:val="390D39C8"/>
    <w:rsid w:val="3A1D0D76"/>
    <w:rsid w:val="3B743BE0"/>
    <w:rsid w:val="40081B38"/>
    <w:rsid w:val="42F368F2"/>
    <w:rsid w:val="43881600"/>
    <w:rsid w:val="4445400D"/>
    <w:rsid w:val="44B00A3B"/>
    <w:rsid w:val="4C83266E"/>
    <w:rsid w:val="50270594"/>
    <w:rsid w:val="52D163CD"/>
    <w:rsid w:val="53252A3D"/>
    <w:rsid w:val="55624B4D"/>
    <w:rsid w:val="55FE2687"/>
    <w:rsid w:val="57FA519D"/>
    <w:rsid w:val="59270DD1"/>
    <w:rsid w:val="5E736FCC"/>
    <w:rsid w:val="5EDF1B01"/>
    <w:rsid w:val="5F0E271E"/>
    <w:rsid w:val="631725C7"/>
    <w:rsid w:val="648E3ABE"/>
    <w:rsid w:val="6829317C"/>
    <w:rsid w:val="68BD3858"/>
    <w:rsid w:val="691D392F"/>
    <w:rsid w:val="707B5D4B"/>
    <w:rsid w:val="72D8479F"/>
    <w:rsid w:val="74CC105E"/>
    <w:rsid w:val="74EC0C5A"/>
    <w:rsid w:val="76C014C1"/>
    <w:rsid w:val="76DD770C"/>
    <w:rsid w:val="773C3348"/>
    <w:rsid w:val="77EE5F8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1993</Words>
  <Characters>2212</Characters>
  <TotalTime>5</TotalTime>
  <ScaleCrop>false</ScaleCrop>
  <LinksUpToDate>false</LinksUpToDate>
  <CharactersWithSpaces>3234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2025-09-20T02:46:36Z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