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F9806">
      <w:pPr>
        <w:spacing w:before="156" w:line="240" w:lineRule="auto"/>
        <w:ind w:right="713"/>
        <w:jc w:val="both"/>
        <w:rPr>
          <w:rFonts w:hint="eastAsia" w:eastAsia="仿宋" w:cs="Arial"/>
          <w:sz w:val="48"/>
          <w:szCs w:val="48"/>
          <w:lang w:val="en-US" w:eastAsia="zh-CN"/>
          <w14:textOutline w14:w="6096" w14:cap="flat" w14:cmpd="sng">
            <w14:solidFill>
              <w14:srgbClr w14:val="000000"/>
            </w14:solidFill>
            <w14:prstDash w14:val="solid"/>
            <w14:miter w14:val="0"/>
          </w14:textOutline>
        </w:rPr>
      </w:pPr>
      <w:bookmarkStart w:id="0" w:name="_GoBack"/>
      <w:bookmarkEnd w:id="0"/>
    </w:p>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 xml:space="preserve">       甘肃陇黔牧业有限公司</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280吨碎壳豆皮</w:t>
      </w:r>
      <w:r>
        <w:rPr>
          <w:rFonts w:hint="eastAsia" w:ascii="仿宋" w:hAnsi="仿宋" w:eastAsia="仿宋" w:cs="仿宋"/>
          <w:spacing w:val="-2"/>
          <w:sz w:val="48"/>
          <w:szCs w:val="48"/>
          <w:lang w:eastAsia="zh-CN"/>
          <w14:textOutline w14:w="6096" w14:cap="flat" w14:cmpd="sng">
            <w14:solidFill>
              <w14:srgbClr w14:val="000000"/>
            </w14:solidFill>
            <w14:prstDash w14:val="solid"/>
            <w14:miter w14:val="0"/>
          </w14:textOutline>
        </w:rPr>
        <w:t>采购</w:t>
      </w: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636" w:firstLineChars="2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LQMY-CG-SDP-20260112</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甘肃陇黔牧业有限公司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footerReference r:id="rId6" w:type="default"/>
          <w:pgSz w:w="11905" w:h="16840"/>
          <w:pgMar w:top="1183" w:right="1610" w:bottom="0" w:left="1616" w:header="882" w:footer="0" w:gutter="0"/>
          <w:pgNumType w:fmt="decimal"/>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7" w:type="default"/>
          <w:footerReference r:id="rId8" w:type="default"/>
          <w:pgSz w:w="11905" w:h="16840"/>
          <w:pgMar w:top="1183" w:right="1667" w:bottom="1041" w:left="1671" w:header="882" w:footer="853" w:gutter="0"/>
          <w:pgNumType w:fmt="decimal"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9"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采购名称</w:t>
            </w:r>
          </w:p>
        </w:tc>
        <w:tc>
          <w:tcPr>
            <w:tcW w:w="6739" w:type="dxa"/>
            <w:vAlign w:val="center"/>
          </w:tcPr>
          <w:p w14:paraId="531322C9">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280吨碎壳豆皮</w:t>
            </w:r>
            <w:r>
              <w:rPr>
                <w:rFonts w:hint="eastAsia" w:ascii="仿宋" w:hAnsi="仿宋" w:eastAsia="仿宋" w:cs="仿宋"/>
                <w:spacing w:val="-1"/>
                <w:position w:val="17"/>
                <w:sz w:val="24"/>
                <w:szCs w:val="24"/>
                <w:lang w:eastAsia="zh-CN"/>
              </w:rPr>
              <w:t>采购</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采购地点</w:t>
            </w:r>
          </w:p>
        </w:tc>
        <w:tc>
          <w:tcPr>
            <w:tcW w:w="6739" w:type="dxa"/>
            <w:vAlign w:val="center"/>
          </w:tcPr>
          <w:p w14:paraId="5FB55E26">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高台县</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280吨碎壳豆皮</w:t>
            </w:r>
            <w:r>
              <w:rPr>
                <w:rFonts w:hint="eastAsia" w:ascii="仿宋" w:hAnsi="仿宋" w:eastAsia="仿宋" w:cs="仿宋"/>
                <w:sz w:val="24"/>
                <w:szCs w:val="24"/>
                <w:vertAlign w:val="baseline"/>
                <w:lang w:eastAsia="zh-CN"/>
              </w:rPr>
              <w:t>采购，</w:t>
            </w:r>
            <w:r>
              <w:rPr>
                <w:rFonts w:ascii="仿宋" w:hAnsi="仿宋" w:eastAsia="仿宋" w:cs="仿宋"/>
                <w:sz w:val="24"/>
                <w:szCs w:val="24"/>
                <w:vertAlign w:val="baseline"/>
              </w:rPr>
              <w:t>具体招标内容详见本招标文件。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hint="eastAsia" w:ascii="仿宋" w:hAnsi="仿宋" w:eastAsia="仿宋" w:cs="仿宋"/>
                <w:color w:val="auto"/>
                <w:spacing w:val="-11"/>
                <w:sz w:val="24"/>
                <w:szCs w:val="24"/>
                <w:u w:val="single"/>
                <w:lang w:eastAsia="zh-CN"/>
              </w:rPr>
              <w:t>2026</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12</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账期30天（到货验收合格入库，发票挂帐日期为准）。</w:t>
            </w:r>
          </w:p>
        </w:tc>
      </w:tr>
    </w:tbl>
    <w:p w14:paraId="1EC1A4EF">
      <w:pPr>
        <w:spacing w:line="235" w:lineRule="exact"/>
      </w:pPr>
    </w:p>
    <w:p w14:paraId="6DF1483B">
      <w:pPr>
        <w:rPr>
          <w:rFonts w:ascii="Arial"/>
          <w:sz w:val="21"/>
        </w:rPr>
      </w:pPr>
    </w:p>
    <w:p w14:paraId="619A6108">
      <w:pPr>
        <w:jc w:val="both"/>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sectPr>
          <w:footerReference r:id="rId10" w:type="default"/>
          <w:pgSz w:w="11905" w:h="16840"/>
          <w:pgMar w:top="1183" w:right="1667" w:bottom="1041" w:left="1671" w:header="882" w:footer="853" w:gutter="0"/>
          <w:pgNumType w:fmt="decimal"/>
          <w:cols w:space="720" w:num="1"/>
        </w:sectPr>
      </w:pPr>
    </w:p>
    <w:p w14:paraId="09603A8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18" w:firstLineChars="700"/>
        <w:textAlignment w:val="baseline"/>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 xml:space="preserve"> 质量标准</w:t>
      </w:r>
    </w:p>
    <w:p w14:paraId="703EC56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64C79871">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221075AC">
      <w:pPr>
        <w:pStyle w:val="3"/>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B526BB2">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6"/>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08BB8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7284F9B7">
            <w:pPr>
              <w:pStyle w:val="11"/>
              <w:rPr>
                <w:color w:val="auto"/>
                <w:sz w:val="18"/>
              </w:rPr>
            </w:pPr>
          </w:p>
          <w:p w14:paraId="5FDC052B">
            <w:pPr>
              <w:pStyle w:val="11"/>
              <w:spacing w:before="128"/>
              <w:ind w:left="2080" w:right="2053"/>
              <w:jc w:val="center"/>
              <w:rPr>
                <w:b/>
                <w:color w:val="auto"/>
                <w:sz w:val="18"/>
              </w:rPr>
            </w:pPr>
            <w:r>
              <w:rPr>
                <w:b/>
                <w:color w:val="auto"/>
                <w:sz w:val="18"/>
              </w:rPr>
              <w:t>项 目</w:t>
            </w:r>
          </w:p>
        </w:tc>
        <w:tc>
          <w:tcPr>
            <w:tcW w:w="2157" w:type="dxa"/>
            <w:noWrap w:val="0"/>
            <w:vAlign w:val="top"/>
          </w:tcPr>
          <w:p w14:paraId="61B8CF66">
            <w:pPr>
              <w:pStyle w:val="11"/>
              <w:spacing w:before="119"/>
              <w:ind w:left="693"/>
              <w:rPr>
                <w:b/>
                <w:color w:val="auto"/>
                <w:sz w:val="18"/>
              </w:rPr>
            </w:pPr>
            <w:r>
              <w:rPr>
                <w:b/>
                <w:color w:val="auto"/>
                <w:sz w:val="18"/>
              </w:rPr>
              <w:t>标准值</w:t>
            </w:r>
          </w:p>
        </w:tc>
        <w:tc>
          <w:tcPr>
            <w:tcW w:w="1264" w:type="dxa"/>
            <w:vMerge w:val="restart"/>
            <w:noWrap w:val="0"/>
            <w:vAlign w:val="top"/>
          </w:tcPr>
          <w:p w14:paraId="5FAA7BD4">
            <w:pPr>
              <w:pStyle w:val="11"/>
              <w:rPr>
                <w:color w:val="auto"/>
                <w:sz w:val="18"/>
              </w:rPr>
            </w:pPr>
          </w:p>
          <w:p w14:paraId="012FB86A">
            <w:pPr>
              <w:pStyle w:val="11"/>
              <w:spacing w:before="128"/>
              <w:ind w:left="400"/>
              <w:rPr>
                <w:b/>
                <w:color w:val="auto"/>
                <w:sz w:val="18"/>
              </w:rPr>
            </w:pPr>
            <w:r>
              <w:rPr>
                <w:b/>
                <w:color w:val="auto"/>
                <w:sz w:val="18"/>
              </w:rPr>
              <w:t>退货值</w:t>
            </w:r>
          </w:p>
        </w:tc>
        <w:tc>
          <w:tcPr>
            <w:tcW w:w="902" w:type="dxa"/>
            <w:vMerge w:val="restart"/>
            <w:noWrap w:val="0"/>
            <w:vAlign w:val="top"/>
          </w:tcPr>
          <w:p w14:paraId="6A984F2C">
            <w:pPr>
              <w:pStyle w:val="11"/>
              <w:rPr>
                <w:color w:val="auto"/>
                <w:sz w:val="18"/>
              </w:rPr>
            </w:pPr>
          </w:p>
          <w:p w14:paraId="20E5FC32">
            <w:pPr>
              <w:pStyle w:val="11"/>
              <w:spacing w:before="128"/>
              <w:ind w:left="128"/>
              <w:rPr>
                <w:b/>
                <w:color w:val="auto"/>
                <w:sz w:val="18"/>
              </w:rPr>
            </w:pPr>
            <w:r>
              <w:rPr>
                <w:b/>
                <w:color w:val="auto"/>
                <w:sz w:val="18"/>
              </w:rPr>
              <w:t>检测要求</w:t>
            </w:r>
          </w:p>
        </w:tc>
      </w:tr>
      <w:tr w14:paraId="49A01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3035401E">
            <w:pPr>
              <w:rPr>
                <w:color w:val="auto"/>
                <w:sz w:val="2"/>
                <w:szCs w:val="2"/>
              </w:rPr>
            </w:pPr>
          </w:p>
        </w:tc>
        <w:tc>
          <w:tcPr>
            <w:tcW w:w="2157" w:type="dxa"/>
            <w:noWrap w:val="0"/>
            <w:vAlign w:val="top"/>
          </w:tcPr>
          <w:p w14:paraId="36857C5E">
            <w:pPr>
              <w:pStyle w:val="11"/>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22ADAFF8">
            <w:pPr>
              <w:rPr>
                <w:color w:val="auto"/>
                <w:sz w:val="2"/>
                <w:szCs w:val="2"/>
              </w:rPr>
            </w:pPr>
          </w:p>
        </w:tc>
        <w:tc>
          <w:tcPr>
            <w:tcW w:w="902" w:type="dxa"/>
            <w:vMerge w:val="continue"/>
            <w:tcBorders>
              <w:top w:val="nil"/>
            </w:tcBorders>
            <w:noWrap w:val="0"/>
            <w:vAlign w:val="top"/>
          </w:tcPr>
          <w:p w14:paraId="1A641DBF">
            <w:pPr>
              <w:rPr>
                <w:color w:val="auto"/>
                <w:sz w:val="2"/>
                <w:szCs w:val="2"/>
              </w:rPr>
            </w:pPr>
          </w:p>
        </w:tc>
      </w:tr>
      <w:tr w14:paraId="5A9C9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7B6B5A0A">
            <w:pPr>
              <w:pStyle w:val="11"/>
              <w:rPr>
                <w:color w:val="auto"/>
                <w:sz w:val="18"/>
              </w:rPr>
            </w:pPr>
          </w:p>
          <w:p w14:paraId="41BF5D8F">
            <w:pPr>
              <w:pStyle w:val="11"/>
              <w:rPr>
                <w:color w:val="auto"/>
                <w:sz w:val="18"/>
              </w:rPr>
            </w:pPr>
          </w:p>
          <w:p w14:paraId="5BCBEC59">
            <w:pPr>
              <w:pStyle w:val="11"/>
              <w:spacing w:before="137"/>
              <w:ind w:left="226"/>
              <w:rPr>
                <w:color w:val="auto"/>
                <w:sz w:val="18"/>
              </w:rPr>
            </w:pPr>
            <w:r>
              <w:rPr>
                <w:color w:val="auto"/>
                <w:sz w:val="18"/>
              </w:rPr>
              <w:t>风险指标</w:t>
            </w:r>
          </w:p>
        </w:tc>
        <w:tc>
          <w:tcPr>
            <w:tcW w:w="3470" w:type="dxa"/>
            <w:noWrap w:val="0"/>
            <w:vAlign w:val="top"/>
          </w:tcPr>
          <w:p w14:paraId="115FDD0F">
            <w:pPr>
              <w:pStyle w:val="11"/>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297976B3">
            <w:pPr>
              <w:pStyle w:val="11"/>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3DA1F8D8">
            <w:pPr>
              <w:pStyle w:val="11"/>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0F86EB2C">
            <w:pPr>
              <w:pStyle w:val="11"/>
              <w:spacing w:before="118"/>
              <w:ind w:left="255"/>
              <w:rPr>
                <w:color w:val="auto"/>
                <w:sz w:val="18"/>
              </w:rPr>
            </w:pPr>
            <w:r>
              <w:rPr>
                <w:color w:val="auto"/>
                <w:sz w:val="18"/>
              </w:rPr>
              <w:t>抽检</w:t>
            </w:r>
          </w:p>
        </w:tc>
      </w:tr>
      <w:tr w14:paraId="3BBC5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65DB2197">
            <w:pPr>
              <w:rPr>
                <w:color w:val="auto"/>
                <w:sz w:val="2"/>
                <w:szCs w:val="2"/>
              </w:rPr>
            </w:pPr>
          </w:p>
        </w:tc>
        <w:tc>
          <w:tcPr>
            <w:tcW w:w="3470" w:type="dxa"/>
            <w:noWrap w:val="0"/>
            <w:vAlign w:val="top"/>
          </w:tcPr>
          <w:p w14:paraId="298C7D18">
            <w:pPr>
              <w:pStyle w:val="11"/>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20DD45C">
            <w:pPr>
              <w:pStyle w:val="11"/>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2B3F66BD">
            <w:pPr>
              <w:pStyle w:val="11"/>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649DCB96">
            <w:pPr>
              <w:pStyle w:val="11"/>
              <w:spacing w:before="119"/>
              <w:ind w:left="255"/>
              <w:rPr>
                <w:color w:val="auto"/>
                <w:sz w:val="18"/>
              </w:rPr>
            </w:pPr>
            <w:r>
              <w:rPr>
                <w:color w:val="auto"/>
                <w:sz w:val="18"/>
              </w:rPr>
              <w:t>必检</w:t>
            </w:r>
          </w:p>
        </w:tc>
      </w:tr>
      <w:tr w14:paraId="28562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9E4F34C">
            <w:pPr>
              <w:rPr>
                <w:color w:val="auto"/>
                <w:sz w:val="2"/>
                <w:szCs w:val="2"/>
              </w:rPr>
            </w:pPr>
          </w:p>
        </w:tc>
        <w:tc>
          <w:tcPr>
            <w:tcW w:w="3470" w:type="dxa"/>
            <w:noWrap w:val="0"/>
            <w:vAlign w:val="top"/>
          </w:tcPr>
          <w:p w14:paraId="18D4397D">
            <w:pPr>
              <w:pStyle w:val="11"/>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6F5AB799">
            <w:pPr>
              <w:pStyle w:val="11"/>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593E719">
            <w:pPr>
              <w:pStyle w:val="11"/>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52BBCF0E">
            <w:pPr>
              <w:pStyle w:val="11"/>
              <w:spacing w:before="120"/>
              <w:ind w:left="255"/>
              <w:rPr>
                <w:color w:val="auto"/>
                <w:sz w:val="18"/>
              </w:rPr>
            </w:pPr>
            <w:r>
              <w:rPr>
                <w:color w:val="auto"/>
                <w:sz w:val="18"/>
              </w:rPr>
              <w:t>抽检</w:t>
            </w:r>
          </w:p>
        </w:tc>
      </w:tr>
      <w:tr w14:paraId="76C79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1218F130">
            <w:pPr>
              <w:pStyle w:val="11"/>
              <w:rPr>
                <w:color w:val="auto"/>
                <w:sz w:val="18"/>
              </w:rPr>
            </w:pPr>
          </w:p>
          <w:p w14:paraId="4D9FAC00">
            <w:pPr>
              <w:pStyle w:val="11"/>
              <w:rPr>
                <w:color w:val="auto"/>
                <w:sz w:val="18"/>
              </w:rPr>
            </w:pPr>
          </w:p>
          <w:p w14:paraId="56B53ACB">
            <w:pPr>
              <w:pStyle w:val="11"/>
              <w:rPr>
                <w:color w:val="auto"/>
                <w:sz w:val="18"/>
              </w:rPr>
            </w:pPr>
          </w:p>
          <w:p w14:paraId="2152870D">
            <w:pPr>
              <w:pStyle w:val="11"/>
              <w:rPr>
                <w:color w:val="auto"/>
                <w:sz w:val="18"/>
              </w:rPr>
            </w:pPr>
          </w:p>
          <w:p w14:paraId="3510039E">
            <w:pPr>
              <w:pStyle w:val="11"/>
              <w:rPr>
                <w:color w:val="auto"/>
                <w:sz w:val="18"/>
              </w:rPr>
            </w:pPr>
          </w:p>
          <w:p w14:paraId="2ECD5C3A">
            <w:pPr>
              <w:pStyle w:val="11"/>
              <w:spacing w:before="11"/>
              <w:rPr>
                <w:color w:val="auto"/>
                <w:sz w:val="15"/>
              </w:rPr>
            </w:pPr>
          </w:p>
          <w:p w14:paraId="0BDB6FA8">
            <w:pPr>
              <w:pStyle w:val="11"/>
              <w:ind w:left="178"/>
              <w:rPr>
                <w:color w:val="auto"/>
                <w:sz w:val="18"/>
              </w:rPr>
            </w:pPr>
            <w:r>
              <w:rPr>
                <w:color w:val="auto"/>
                <w:sz w:val="18"/>
              </w:rPr>
              <w:t>理化指标</w:t>
            </w:r>
          </w:p>
        </w:tc>
        <w:tc>
          <w:tcPr>
            <w:tcW w:w="3470" w:type="dxa"/>
            <w:noWrap w:val="0"/>
            <w:vAlign w:val="top"/>
          </w:tcPr>
          <w:p w14:paraId="45161EBB">
            <w:pPr>
              <w:pStyle w:val="11"/>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6FBDF561">
            <w:pPr>
              <w:pStyle w:val="11"/>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56E58219">
            <w:pPr>
              <w:pStyle w:val="11"/>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4174BF88">
            <w:pPr>
              <w:pStyle w:val="11"/>
              <w:spacing w:before="118"/>
              <w:ind w:left="255"/>
              <w:rPr>
                <w:color w:val="auto"/>
                <w:sz w:val="18"/>
              </w:rPr>
            </w:pPr>
            <w:r>
              <w:rPr>
                <w:color w:val="auto"/>
                <w:sz w:val="18"/>
              </w:rPr>
              <w:t>必检</w:t>
            </w:r>
          </w:p>
        </w:tc>
      </w:tr>
      <w:tr w14:paraId="07D6B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623EA486">
            <w:pPr>
              <w:rPr>
                <w:color w:val="auto"/>
                <w:sz w:val="2"/>
                <w:szCs w:val="2"/>
              </w:rPr>
            </w:pPr>
          </w:p>
        </w:tc>
        <w:tc>
          <w:tcPr>
            <w:tcW w:w="3470" w:type="dxa"/>
            <w:noWrap w:val="0"/>
            <w:vAlign w:val="top"/>
          </w:tcPr>
          <w:p w14:paraId="426C3B45">
            <w:pPr>
              <w:pStyle w:val="11"/>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20427597">
            <w:pPr>
              <w:pStyle w:val="11"/>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20E1D4D8">
            <w:pPr>
              <w:pStyle w:val="11"/>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602F18A1">
            <w:pPr>
              <w:pStyle w:val="11"/>
              <w:spacing w:before="120"/>
              <w:ind w:left="255"/>
              <w:rPr>
                <w:color w:val="auto"/>
                <w:sz w:val="18"/>
              </w:rPr>
            </w:pPr>
            <w:r>
              <w:rPr>
                <w:color w:val="auto"/>
                <w:sz w:val="18"/>
              </w:rPr>
              <w:t>必检</w:t>
            </w:r>
          </w:p>
        </w:tc>
      </w:tr>
      <w:tr w14:paraId="2CCAA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599DFA13">
            <w:pPr>
              <w:rPr>
                <w:color w:val="auto"/>
                <w:sz w:val="2"/>
                <w:szCs w:val="2"/>
              </w:rPr>
            </w:pPr>
          </w:p>
        </w:tc>
        <w:tc>
          <w:tcPr>
            <w:tcW w:w="3470" w:type="dxa"/>
            <w:noWrap w:val="0"/>
            <w:vAlign w:val="top"/>
          </w:tcPr>
          <w:p w14:paraId="54C5A8A6">
            <w:pPr>
              <w:pStyle w:val="11"/>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1CDE2829">
            <w:pPr>
              <w:pStyle w:val="11"/>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58D90946">
            <w:pPr>
              <w:pStyle w:val="11"/>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38D03F84">
            <w:pPr>
              <w:pStyle w:val="11"/>
              <w:spacing w:before="120"/>
              <w:ind w:left="255"/>
              <w:rPr>
                <w:color w:val="auto"/>
                <w:sz w:val="18"/>
              </w:rPr>
            </w:pPr>
            <w:r>
              <w:rPr>
                <w:color w:val="auto"/>
                <w:sz w:val="18"/>
              </w:rPr>
              <w:t>必检</w:t>
            </w:r>
          </w:p>
        </w:tc>
      </w:tr>
      <w:tr w14:paraId="46374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DA5DB5D">
            <w:pPr>
              <w:rPr>
                <w:color w:val="auto"/>
                <w:sz w:val="2"/>
                <w:szCs w:val="2"/>
              </w:rPr>
            </w:pPr>
          </w:p>
        </w:tc>
        <w:tc>
          <w:tcPr>
            <w:tcW w:w="3470" w:type="dxa"/>
            <w:noWrap w:val="0"/>
            <w:vAlign w:val="top"/>
          </w:tcPr>
          <w:p w14:paraId="3B05FEDA">
            <w:pPr>
              <w:pStyle w:val="11"/>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1B088503">
            <w:pPr>
              <w:pStyle w:val="11"/>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24002A6B">
            <w:pPr>
              <w:pStyle w:val="11"/>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34F9CDFC">
            <w:pPr>
              <w:pStyle w:val="11"/>
              <w:spacing w:before="119"/>
              <w:ind w:left="255"/>
              <w:rPr>
                <w:color w:val="auto"/>
                <w:sz w:val="18"/>
              </w:rPr>
            </w:pPr>
            <w:r>
              <w:rPr>
                <w:color w:val="auto"/>
                <w:sz w:val="18"/>
              </w:rPr>
              <w:t>抽检</w:t>
            </w:r>
          </w:p>
        </w:tc>
      </w:tr>
      <w:tr w14:paraId="2EFD1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253451F">
            <w:pPr>
              <w:rPr>
                <w:color w:val="auto"/>
                <w:sz w:val="2"/>
                <w:szCs w:val="2"/>
              </w:rPr>
            </w:pPr>
          </w:p>
        </w:tc>
        <w:tc>
          <w:tcPr>
            <w:tcW w:w="3470" w:type="dxa"/>
            <w:noWrap w:val="0"/>
            <w:vAlign w:val="top"/>
          </w:tcPr>
          <w:p w14:paraId="529AAD2E">
            <w:pPr>
              <w:pStyle w:val="11"/>
              <w:spacing w:before="121"/>
              <w:ind w:left="1535" w:right="1522"/>
              <w:jc w:val="center"/>
              <w:rPr>
                <w:b/>
                <w:color w:val="auto"/>
                <w:sz w:val="18"/>
              </w:rPr>
            </w:pPr>
            <w:r>
              <w:rPr>
                <w:b/>
                <w:color w:val="auto"/>
                <w:sz w:val="18"/>
              </w:rPr>
              <w:t>项目</w:t>
            </w:r>
          </w:p>
        </w:tc>
        <w:tc>
          <w:tcPr>
            <w:tcW w:w="2157" w:type="dxa"/>
            <w:noWrap w:val="0"/>
            <w:vAlign w:val="top"/>
          </w:tcPr>
          <w:p w14:paraId="38A89237">
            <w:pPr>
              <w:pStyle w:val="11"/>
              <w:spacing w:before="121"/>
              <w:ind w:left="696" w:right="680"/>
              <w:jc w:val="center"/>
              <w:rPr>
                <w:b/>
                <w:color w:val="auto"/>
                <w:sz w:val="18"/>
              </w:rPr>
            </w:pPr>
            <w:r>
              <w:rPr>
                <w:b/>
                <w:color w:val="auto"/>
                <w:sz w:val="18"/>
              </w:rPr>
              <w:t>方法</w:t>
            </w:r>
          </w:p>
        </w:tc>
        <w:tc>
          <w:tcPr>
            <w:tcW w:w="1264" w:type="dxa"/>
            <w:noWrap w:val="0"/>
            <w:vAlign w:val="top"/>
          </w:tcPr>
          <w:p w14:paraId="05D6EACD">
            <w:pPr>
              <w:pStyle w:val="11"/>
              <w:spacing w:before="121"/>
              <w:ind w:left="247"/>
              <w:rPr>
                <w:b/>
                <w:color w:val="auto"/>
                <w:sz w:val="18"/>
              </w:rPr>
            </w:pPr>
            <w:r>
              <w:rPr>
                <w:b/>
                <w:color w:val="auto"/>
                <w:sz w:val="18"/>
              </w:rPr>
              <w:t>退货值</w:t>
            </w:r>
          </w:p>
        </w:tc>
        <w:tc>
          <w:tcPr>
            <w:tcW w:w="902" w:type="dxa"/>
            <w:noWrap w:val="0"/>
            <w:vAlign w:val="top"/>
          </w:tcPr>
          <w:p w14:paraId="031065AA">
            <w:pPr>
              <w:pStyle w:val="11"/>
              <w:spacing w:before="121"/>
              <w:ind w:left="5"/>
              <w:rPr>
                <w:b/>
                <w:color w:val="auto"/>
                <w:sz w:val="18"/>
              </w:rPr>
            </w:pPr>
            <w:r>
              <w:rPr>
                <w:b/>
                <w:color w:val="auto"/>
                <w:sz w:val="18"/>
              </w:rPr>
              <w:t>检测要求</w:t>
            </w:r>
          </w:p>
        </w:tc>
      </w:tr>
      <w:tr w14:paraId="325D3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48A9B98A">
            <w:pPr>
              <w:rPr>
                <w:color w:val="auto"/>
                <w:sz w:val="2"/>
                <w:szCs w:val="2"/>
              </w:rPr>
            </w:pPr>
          </w:p>
        </w:tc>
        <w:tc>
          <w:tcPr>
            <w:tcW w:w="3470" w:type="dxa"/>
            <w:vMerge w:val="restart"/>
            <w:noWrap w:val="0"/>
            <w:vAlign w:val="top"/>
          </w:tcPr>
          <w:p w14:paraId="1B8D9B93">
            <w:pPr>
              <w:pStyle w:val="11"/>
              <w:spacing w:before="120"/>
              <w:ind w:left="111"/>
              <w:rPr>
                <w:color w:val="auto"/>
                <w:sz w:val="18"/>
              </w:rPr>
            </w:pPr>
            <w:r>
              <w:rPr>
                <w:color w:val="auto"/>
                <w:sz w:val="18"/>
              </w:rPr>
              <w:t>掺假检测（定性）</w:t>
            </w:r>
          </w:p>
        </w:tc>
        <w:tc>
          <w:tcPr>
            <w:tcW w:w="2157" w:type="dxa"/>
            <w:noWrap w:val="0"/>
            <w:vAlign w:val="top"/>
          </w:tcPr>
          <w:p w14:paraId="351C0BC6">
            <w:pPr>
              <w:pStyle w:val="11"/>
              <w:spacing w:before="120"/>
              <w:ind w:left="689" w:right="864"/>
              <w:jc w:val="center"/>
              <w:rPr>
                <w:color w:val="auto"/>
                <w:sz w:val="18"/>
              </w:rPr>
            </w:pPr>
            <w:r>
              <w:rPr>
                <w:color w:val="auto"/>
                <w:sz w:val="18"/>
              </w:rPr>
              <w:t>镜检</w:t>
            </w:r>
          </w:p>
        </w:tc>
        <w:tc>
          <w:tcPr>
            <w:tcW w:w="1264" w:type="dxa"/>
            <w:noWrap w:val="0"/>
            <w:vAlign w:val="top"/>
          </w:tcPr>
          <w:p w14:paraId="3065777F">
            <w:pPr>
              <w:pStyle w:val="11"/>
              <w:spacing w:before="120"/>
              <w:ind w:left="12"/>
              <w:jc w:val="center"/>
              <w:rPr>
                <w:color w:val="auto"/>
                <w:sz w:val="18"/>
              </w:rPr>
            </w:pPr>
            <w:r>
              <w:rPr>
                <w:color w:val="auto"/>
                <w:sz w:val="18"/>
              </w:rPr>
              <w:t>-</w:t>
            </w:r>
          </w:p>
        </w:tc>
        <w:tc>
          <w:tcPr>
            <w:tcW w:w="902" w:type="dxa"/>
            <w:noWrap w:val="0"/>
            <w:vAlign w:val="top"/>
          </w:tcPr>
          <w:p w14:paraId="6D6B28D6">
            <w:pPr>
              <w:pStyle w:val="11"/>
              <w:spacing w:before="120"/>
              <w:ind w:left="279"/>
              <w:rPr>
                <w:color w:val="auto"/>
                <w:sz w:val="18"/>
              </w:rPr>
            </w:pPr>
            <w:r>
              <w:rPr>
                <w:color w:val="auto"/>
                <w:sz w:val="18"/>
              </w:rPr>
              <w:t>必检</w:t>
            </w:r>
          </w:p>
        </w:tc>
      </w:tr>
      <w:tr w14:paraId="3944B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79A86224">
            <w:pPr>
              <w:rPr>
                <w:color w:val="auto"/>
                <w:sz w:val="2"/>
                <w:szCs w:val="2"/>
              </w:rPr>
            </w:pPr>
          </w:p>
        </w:tc>
        <w:tc>
          <w:tcPr>
            <w:tcW w:w="3470" w:type="dxa"/>
            <w:vMerge w:val="continue"/>
            <w:tcBorders>
              <w:top w:val="nil"/>
            </w:tcBorders>
            <w:noWrap w:val="0"/>
            <w:vAlign w:val="top"/>
          </w:tcPr>
          <w:p w14:paraId="749AA995">
            <w:pPr>
              <w:rPr>
                <w:color w:val="auto"/>
                <w:sz w:val="2"/>
                <w:szCs w:val="2"/>
              </w:rPr>
            </w:pPr>
          </w:p>
        </w:tc>
        <w:tc>
          <w:tcPr>
            <w:tcW w:w="2157" w:type="dxa"/>
            <w:noWrap w:val="0"/>
            <w:vAlign w:val="top"/>
          </w:tcPr>
          <w:p w14:paraId="1CF57D06">
            <w:pPr>
              <w:pStyle w:val="11"/>
              <w:spacing w:before="119"/>
              <w:ind w:left="689" w:right="864"/>
              <w:jc w:val="center"/>
              <w:rPr>
                <w:color w:val="auto"/>
                <w:sz w:val="18"/>
              </w:rPr>
            </w:pPr>
            <w:r>
              <w:rPr>
                <w:color w:val="auto"/>
                <w:sz w:val="18"/>
              </w:rPr>
              <w:t>水浸法</w:t>
            </w:r>
          </w:p>
        </w:tc>
        <w:tc>
          <w:tcPr>
            <w:tcW w:w="1264" w:type="dxa"/>
            <w:noWrap w:val="0"/>
            <w:vAlign w:val="top"/>
          </w:tcPr>
          <w:p w14:paraId="32B21FFD">
            <w:pPr>
              <w:pStyle w:val="11"/>
              <w:spacing w:before="119"/>
              <w:ind w:left="12"/>
              <w:jc w:val="center"/>
              <w:rPr>
                <w:color w:val="auto"/>
                <w:sz w:val="18"/>
              </w:rPr>
            </w:pPr>
            <w:r>
              <w:rPr>
                <w:color w:val="auto"/>
                <w:sz w:val="18"/>
              </w:rPr>
              <w:t>-</w:t>
            </w:r>
          </w:p>
        </w:tc>
        <w:tc>
          <w:tcPr>
            <w:tcW w:w="902" w:type="dxa"/>
            <w:noWrap w:val="0"/>
            <w:vAlign w:val="top"/>
          </w:tcPr>
          <w:p w14:paraId="26107530">
            <w:pPr>
              <w:pStyle w:val="11"/>
              <w:spacing w:before="119"/>
              <w:ind w:left="279"/>
              <w:rPr>
                <w:color w:val="auto"/>
                <w:sz w:val="18"/>
              </w:rPr>
            </w:pPr>
            <w:r>
              <w:rPr>
                <w:color w:val="auto"/>
                <w:sz w:val="18"/>
              </w:rPr>
              <w:t>必检</w:t>
            </w:r>
          </w:p>
        </w:tc>
      </w:tr>
      <w:tr w14:paraId="79AA1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1FDEA456">
            <w:pPr>
              <w:pStyle w:val="11"/>
              <w:spacing w:before="121"/>
              <w:ind w:left="226"/>
              <w:rPr>
                <w:color w:val="auto"/>
                <w:sz w:val="18"/>
              </w:rPr>
            </w:pPr>
            <w:r>
              <w:rPr>
                <w:color w:val="auto"/>
                <w:sz w:val="18"/>
              </w:rPr>
              <w:t>卫生指标</w:t>
            </w:r>
          </w:p>
        </w:tc>
        <w:tc>
          <w:tcPr>
            <w:tcW w:w="7793" w:type="dxa"/>
            <w:gridSpan w:val="4"/>
            <w:noWrap w:val="0"/>
            <w:vAlign w:val="top"/>
          </w:tcPr>
          <w:p w14:paraId="5F9791FC">
            <w:pPr>
              <w:pStyle w:val="11"/>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5F4A0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8959" w:type="dxa"/>
            <w:gridSpan w:val="5"/>
            <w:noWrap w:val="0"/>
            <w:vAlign w:val="top"/>
          </w:tcPr>
          <w:p w14:paraId="1A76D89B">
            <w:pPr>
              <w:pStyle w:val="11"/>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099DFAC4">
            <w:pPr>
              <w:pStyle w:val="11"/>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4D164E22">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59871300">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6ABA05F2">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22B06AB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val="0"/>
          <w:bCs w:val="0"/>
          <w:sz w:val="24"/>
          <w:szCs w:val="24"/>
        </w:rPr>
        <w:t>包装、运输和储存符合 GB/T 16764-2006中的要求。</w:t>
      </w:r>
    </w:p>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D62D7F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本次招标出厂检验报告随货提供，还须提供一次</w:t>
      </w:r>
      <w:r>
        <w:rPr>
          <w:rFonts w:hint="eastAsia" w:ascii="仿宋" w:hAnsi="仿宋" w:eastAsia="仿宋" w:cs="仿宋"/>
          <w:b/>
          <w:bCs/>
          <w:sz w:val="24"/>
          <w:szCs w:val="24"/>
          <w:lang w:val="en-US" w:eastAsia="zh-CN"/>
        </w:rPr>
        <w:t xml:space="preserve">第三方检验报告； </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BFD68B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pgNumType w:fmt="decimal"/>
          <w:cols w:space="720" w:num="1"/>
        </w:sectPr>
      </w:pPr>
      <w:r>
        <w:rPr>
          <w:rFonts w:hint="eastAsia" w:ascii="仿宋" w:hAnsi="仿宋" w:eastAsia="仿宋" w:cs="仿宋"/>
          <w:b/>
          <w:bCs/>
          <w:sz w:val="24"/>
          <w:szCs w:val="24"/>
        </w:rPr>
        <w:t>3、运输过程中产生的所有费用，由供货方自行承担。</w:t>
      </w:r>
    </w:p>
    <w:p w14:paraId="304826F5">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hint="eastAsia" w:ascii="仿宋" w:hAnsi="仿宋" w:eastAsia="仿宋" w:cs="仿宋"/>
          <w:spacing w:val="-11"/>
          <w:sz w:val="44"/>
          <w:szCs w:val="44"/>
          <w:u w:val="single" w:color="auto"/>
          <w:lang w:eastAsia="zh-CN"/>
        </w:rPr>
        <w:t>采购</w:t>
      </w:r>
      <w:r>
        <w:rPr>
          <w:rFonts w:ascii="仿宋" w:hAnsi="仿宋" w:eastAsia="仿宋" w:cs="仿宋"/>
          <w:spacing w:val="-11"/>
          <w:sz w:val="44"/>
          <w:szCs w:val="44"/>
          <w:u w:val="single" w:color="auto"/>
        </w:rPr>
        <w:t>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1" w:type="default"/>
          <w:footerReference r:id="rId12" w:type="default"/>
          <w:pgSz w:w="11905" w:h="16840"/>
          <w:pgMar w:top="400" w:right="1785" w:bottom="615" w:left="1785" w:header="0" w:footer="454" w:gutter="0"/>
          <w:pgNumType w:fmt="decimal"/>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3" w:type="default"/>
          <w:pgSz w:w="11905" w:h="16840"/>
          <w:pgMar w:top="400" w:right="1693" w:bottom="615" w:left="1716" w:header="0" w:footer="454" w:gutter="0"/>
          <w:pgNumType w:fmt="decimal"/>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w:t>
      </w:r>
      <w:r>
        <w:rPr>
          <w:rFonts w:hint="eastAsia" w:ascii="仿宋" w:hAnsi="仿宋" w:eastAsia="仿宋" w:cs="仿宋"/>
          <w:spacing w:val="-9"/>
          <w:sz w:val="24"/>
          <w:szCs w:val="24"/>
          <w:lang w:eastAsia="zh-CN"/>
        </w:rPr>
        <w:t>采购</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（采购</w:t>
      </w:r>
      <w:r>
        <w:rPr>
          <w:rFonts w:ascii="仿宋" w:hAnsi="仿宋" w:eastAsia="仿宋" w:cs="仿宋"/>
          <w:spacing w:val="-9"/>
          <w:sz w:val="24"/>
          <w:szCs w:val="24"/>
        </w:rPr>
        <w:t>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w:t>
      </w:r>
      <w:r>
        <w:rPr>
          <w:rFonts w:hint="eastAsia" w:ascii="仿宋" w:hAnsi="仿宋" w:eastAsia="仿宋" w:cs="仿宋"/>
          <w:spacing w:val="-6"/>
          <w:sz w:val="24"/>
          <w:szCs w:val="24"/>
          <w:lang w:eastAsia="zh-CN"/>
        </w:rPr>
        <w:t>采购</w:t>
      </w:r>
      <w:r>
        <w:rPr>
          <w:rFonts w:ascii="仿宋" w:hAnsi="仿宋" w:eastAsia="仿宋" w:cs="仿宋"/>
          <w:spacing w:val="-6"/>
          <w:sz w:val="24"/>
          <w:szCs w:val="24"/>
        </w:rPr>
        <w:t>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4" w:type="default"/>
          <w:pgSz w:w="11905" w:h="16840"/>
          <w:pgMar w:top="400" w:right="1693" w:bottom="615" w:left="1716" w:header="0" w:footer="454" w:gutter="0"/>
          <w:pgNumType w:fmt="decimal"/>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5" w:type="default"/>
          <w:pgSz w:w="11905" w:h="16840"/>
          <w:pgMar w:top="400" w:right="810" w:bottom="615" w:left="1785" w:header="0" w:footer="454" w:gutter="0"/>
          <w:pgNumType w:fmt="decimal"/>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6" w:type="default"/>
          <w:footerReference r:id="rId17" w:type="default"/>
          <w:pgSz w:w="11905" w:h="16840"/>
          <w:pgMar w:top="400" w:right="1728" w:bottom="615" w:left="1716" w:header="0" w:footer="454" w:gutter="0"/>
          <w:pgNumType w:fmt="decimal"/>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027AE382">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7782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0911E00E">
            <w:pPr>
              <w:spacing w:line="321" w:lineRule="auto"/>
              <w:rPr>
                <w:rFonts w:ascii="Arial"/>
                <w:sz w:val="21"/>
              </w:rPr>
            </w:pPr>
          </w:p>
          <w:p w14:paraId="7AE9C616">
            <w:pPr>
              <w:spacing w:line="321" w:lineRule="auto"/>
              <w:rPr>
                <w:rFonts w:ascii="Arial"/>
                <w:sz w:val="21"/>
              </w:rPr>
            </w:pPr>
          </w:p>
          <w:p w14:paraId="1356EA22">
            <w:pPr>
              <w:spacing w:before="78" w:line="221" w:lineRule="auto"/>
              <w:ind w:left="721"/>
              <w:rPr>
                <w:rFonts w:ascii="仿宋" w:hAnsi="仿宋" w:eastAsia="仿宋" w:cs="仿宋"/>
                <w:sz w:val="24"/>
                <w:szCs w:val="24"/>
              </w:rPr>
            </w:pPr>
            <w:r>
              <w:rPr>
                <w:rFonts w:hint="eastAsia" w:ascii="仿宋" w:hAnsi="仿宋" w:eastAsia="仿宋" w:cs="仿宋"/>
                <w:spacing w:val="-4"/>
                <w:sz w:val="24"/>
                <w:szCs w:val="24"/>
                <w:lang w:eastAsia="zh-CN"/>
              </w:rPr>
              <w:t>采购</w:t>
            </w:r>
            <w:r>
              <w:rPr>
                <w:rFonts w:ascii="仿宋" w:hAnsi="仿宋" w:eastAsia="仿宋" w:cs="仿宋"/>
                <w:spacing w:val="-3"/>
                <w:sz w:val="24"/>
                <w:szCs w:val="24"/>
              </w:rPr>
              <w:t>名称</w:t>
            </w:r>
          </w:p>
        </w:tc>
        <w:tc>
          <w:tcPr>
            <w:tcW w:w="6766" w:type="dxa"/>
            <w:vAlign w:val="top"/>
          </w:tcPr>
          <w:p w14:paraId="3884C825">
            <w:pPr>
              <w:rPr>
                <w:rFonts w:ascii="Arial"/>
                <w:sz w:val="21"/>
              </w:rPr>
            </w:pPr>
          </w:p>
        </w:tc>
      </w:tr>
      <w:tr w14:paraId="23E7D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355D7D9">
            <w:pPr>
              <w:spacing w:before="78" w:line="222" w:lineRule="auto"/>
              <w:ind w:left="490"/>
              <w:rPr>
                <w:rFonts w:ascii="Arial"/>
                <w:sz w:val="21"/>
              </w:rPr>
            </w:pPr>
          </w:p>
          <w:p w14:paraId="0AD22B2D">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3F36BF89">
            <w:pPr>
              <w:rPr>
                <w:rFonts w:ascii="Arial"/>
                <w:sz w:val="21"/>
              </w:rPr>
            </w:pPr>
          </w:p>
          <w:p w14:paraId="797AD21C">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37B13FDD"/>
          <w:p w14:paraId="3F413024"/>
          <w:p w14:paraId="212E359F"/>
          <w:p w14:paraId="7E47882E">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0AFB3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50FC3F5E">
            <w:pPr>
              <w:spacing w:line="417" w:lineRule="auto"/>
              <w:rPr>
                <w:rFonts w:ascii="Arial"/>
                <w:sz w:val="21"/>
              </w:rPr>
            </w:pPr>
          </w:p>
          <w:p w14:paraId="297E2B92">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102C2286">
            <w:pPr>
              <w:rPr>
                <w:rFonts w:ascii="Arial"/>
                <w:sz w:val="21"/>
              </w:rPr>
            </w:pPr>
          </w:p>
          <w:p w14:paraId="29A1C3B8">
            <w:pPr>
              <w:rPr>
                <w:rFonts w:ascii="Arial" w:hAnsi="Arial" w:eastAsia="Arial" w:cs="Arial"/>
                <w:snapToGrid w:val="0"/>
                <w:color w:val="000000"/>
                <w:kern w:val="0"/>
                <w:sz w:val="21"/>
                <w:szCs w:val="21"/>
              </w:rPr>
            </w:pPr>
          </w:p>
          <w:p w14:paraId="4F085E1B">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48007DA4"/>
          <w:p w14:paraId="70CA6554"/>
          <w:p w14:paraId="742AF17E">
            <w:pPr>
              <w:tabs>
                <w:tab w:val="left" w:pos="1418"/>
              </w:tabs>
              <w:ind w:firstLine="1260" w:firstLineChars="600"/>
              <w:rPr>
                <w:rFonts w:hint="default" w:eastAsia="宋体"/>
                <w:lang w:val="en-US" w:eastAsia="zh-CN"/>
              </w:rPr>
            </w:pPr>
            <w:r>
              <w:rPr>
                <w:rFonts w:hint="eastAsia" w:eastAsia="宋体"/>
                <w:lang w:val="en-US" w:eastAsia="zh-CN"/>
              </w:rPr>
              <w:t>大写：</w:t>
            </w:r>
          </w:p>
        </w:tc>
      </w:tr>
      <w:tr w14:paraId="31988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104EE8A2">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00CE951A"/>
          <w:p w14:paraId="3DE073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8" w:type="default"/>
          <w:pgSz w:w="11905" w:h="16840"/>
          <w:pgMar w:top="400" w:right="1284" w:bottom="615" w:left="1665" w:header="0" w:footer="454" w:gutter="0"/>
          <w:pgNumType w:fmt="decimal"/>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2026年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07EB9EA7">
      <w:pPr>
        <w:pStyle w:val="3"/>
        <w:rPr>
          <w:rFonts w:ascii="Arial"/>
          <w:sz w:val="21"/>
        </w:rPr>
      </w:pPr>
    </w:p>
    <w:p w14:paraId="5FDFB7FE">
      <w:pPr>
        <w:pStyle w:val="3"/>
        <w:rPr>
          <w:rFonts w:ascii="Arial"/>
          <w:sz w:val="21"/>
        </w:rPr>
      </w:pPr>
    </w:p>
    <w:p w14:paraId="624C98F5">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29B949D1">
      <w:pPr>
        <w:spacing w:line="242" w:lineRule="auto"/>
        <w:rPr>
          <w:rFonts w:ascii="Arial"/>
          <w:sz w:val="21"/>
        </w:rPr>
        <w:sectPr>
          <w:footerReference r:id="rId19" w:type="default"/>
          <w:pgSz w:w="11905" w:h="16840"/>
          <w:pgMar w:top="400" w:right="1785" w:bottom="615" w:left="1785" w:header="0" w:footer="454" w:gutter="0"/>
          <w:pgNumType w:fmt="decimal"/>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20"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DE9B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A5AF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FEA5AF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2F00C">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D52F00C">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4D4DA">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544D4DA">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7F28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6E7F28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839D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DD839D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5690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BD5690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D631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88D631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85C91">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7685C91">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DE84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16DE84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18E89">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FF18E89">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AD615">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E3AD615">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98D90">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B998D90">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b/>
        <w:bCs/>
        <w:sz w:val="44"/>
        <w:szCs w:val="44"/>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0027C48"/>
    <w:rsid w:val="000D2D06"/>
    <w:rsid w:val="00ED385E"/>
    <w:rsid w:val="019B3634"/>
    <w:rsid w:val="024C2B81"/>
    <w:rsid w:val="059E36F3"/>
    <w:rsid w:val="05A876BF"/>
    <w:rsid w:val="06B34CD9"/>
    <w:rsid w:val="077118B1"/>
    <w:rsid w:val="078925D1"/>
    <w:rsid w:val="09167A44"/>
    <w:rsid w:val="095A53FF"/>
    <w:rsid w:val="0A5E16A3"/>
    <w:rsid w:val="0B7E03AD"/>
    <w:rsid w:val="0CA21F49"/>
    <w:rsid w:val="0D0C4B56"/>
    <w:rsid w:val="0DB606F4"/>
    <w:rsid w:val="0E197F94"/>
    <w:rsid w:val="0E655591"/>
    <w:rsid w:val="0F807E89"/>
    <w:rsid w:val="11DC59C1"/>
    <w:rsid w:val="125926F4"/>
    <w:rsid w:val="12612C76"/>
    <w:rsid w:val="127C51AA"/>
    <w:rsid w:val="12C84698"/>
    <w:rsid w:val="145850C9"/>
    <w:rsid w:val="146B4B15"/>
    <w:rsid w:val="15592A8B"/>
    <w:rsid w:val="1A6F1CDF"/>
    <w:rsid w:val="1AC15D74"/>
    <w:rsid w:val="1C76287C"/>
    <w:rsid w:val="1DBB4AB2"/>
    <w:rsid w:val="1FCF29CF"/>
    <w:rsid w:val="22887589"/>
    <w:rsid w:val="23FA5D8D"/>
    <w:rsid w:val="24167011"/>
    <w:rsid w:val="24822870"/>
    <w:rsid w:val="24D0156B"/>
    <w:rsid w:val="256A11D3"/>
    <w:rsid w:val="26F311E6"/>
    <w:rsid w:val="27F173DA"/>
    <w:rsid w:val="29952F5F"/>
    <w:rsid w:val="29CD5873"/>
    <w:rsid w:val="29D86924"/>
    <w:rsid w:val="2A7D58C6"/>
    <w:rsid w:val="2B462352"/>
    <w:rsid w:val="2C721227"/>
    <w:rsid w:val="306F1541"/>
    <w:rsid w:val="311A1F18"/>
    <w:rsid w:val="327E18D2"/>
    <w:rsid w:val="335B1635"/>
    <w:rsid w:val="34945B3E"/>
    <w:rsid w:val="3647495E"/>
    <w:rsid w:val="36987B67"/>
    <w:rsid w:val="3AEA0E7E"/>
    <w:rsid w:val="3BF41BE3"/>
    <w:rsid w:val="3EC15C05"/>
    <w:rsid w:val="3ED042DD"/>
    <w:rsid w:val="40081B38"/>
    <w:rsid w:val="40E868BB"/>
    <w:rsid w:val="41AC57E9"/>
    <w:rsid w:val="41CF1216"/>
    <w:rsid w:val="4445400D"/>
    <w:rsid w:val="448F4CDD"/>
    <w:rsid w:val="455777C2"/>
    <w:rsid w:val="46792C7D"/>
    <w:rsid w:val="47DB48C2"/>
    <w:rsid w:val="48CF6CC4"/>
    <w:rsid w:val="49005408"/>
    <w:rsid w:val="49B76D2E"/>
    <w:rsid w:val="4A1B335E"/>
    <w:rsid w:val="4BA10E14"/>
    <w:rsid w:val="4BBD7E05"/>
    <w:rsid w:val="4CDF7AAE"/>
    <w:rsid w:val="4DAE15C6"/>
    <w:rsid w:val="4E5900B9"/>
    <w:rsid w:val="4EE32AFD"/>
    <w:rsid w:val="4F460180"/>
    <w:rsid w:val="51387B25"/>
    <w:rsid w:val="51E1640E"/>
    <w:rsid w:val="53800D42"/>
    <w:rsid w:val="54B86364"/>
    <w:rsid w:val="550D3076"/>
    <w:rsid w:val="55F050C1"/>
    <w:rsid w:val="56B65133"/>
    <w:rsid w:val="5765363E"/>
    <w:rsid w:val="58A82C35"/>
    <w:rsid w:val="58D270BD"/>
    <w:rsid w:val="59270DD1"/>
    <w:rsid w:val="5AF377A0"/>
    <w:rsid w:val="5E59187D"/>
    <w:rsid w:val="5EB109EE"/>
    <w:rsid w:val="5F216BDF"/>
    <w:rsid w:val="5F460DB1"/>
    <w:rsid w:val="631725C7"/>
    <w:rsid w:val="634159BC"/>
    <w:rsid w:val="636E4B31"/>
    <w:rsid w:val="643C70ED"/>
    <w:rsid w:val="661C009D"/>
    <w:rsid w:val="6A2E5B11"/>
    <w:rsid w:val="6A470E64"/>
    <w:rsid w:val="6B124001"/>
    <w:rsid w:val="6B393EA1"/>
    <w:rsid w:val="6DEA2224"/>
    <w:rsid w:val="6FD70154"/>
    <w:rsid w:val="707B5D4B"/>
    <w:rsid w:val="7243626E"/>
    <w:rsid w:val="7298446F"/>
    <w:rsid w:val="72E020FC"/>
    <w:rsid w:val="732B0E40"/>
    <w:rsid w:val="74CC105E"/>
    <w:rsid w:val="7A7314C9"/>
    <w:rsid w:val="7A7611B1"/>
    <w:rsid w:val="7AF73267"/>
    <w:rsid w:val="7B3B6AAB"/>
    <w:rsid w:val="7B443C36"/>
    <w:rsid w:val="7B5B2337"/>
    <w:rsid w:val="7DED1B13"/>
    <w:rsid w:val="7F657C66"/>
    <w:rsid w:val="7F901A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Title"/>
    <w:basedOn w:val="1"/>
    <w:qFormat/>
    <w:uiPriority w:val="0"/>
    <w:pPr>
      <w:spacing w:before="240" w:after="60"/>
      <w:jc w:val="center"/>
      <w:outlineLvl w:val="0"/>
    </w:pPr>
    <w:rPr>
      <w:rFonts w:ascii="Arial" w:hAnsi="Arial"/>
      <w:b/>
      <w:sz w:val="32"/>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1877</Words>
  <Characters>2075</Characters>
  <TotalTime>202</TotalTime>
  <ScaleCrop>false</ScaleCrop>
  <LinksUpToDate>false</LinksUpToDate>
  <CharactersWithSpaces>3209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2026-01-08T03:31:26Z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2052-12.1.0.24657</vt:lpwstr>
  </property>
  <property fmtid="{D5CDD505-2E9C-101B-9397-08002B2CF9AE}" pid="5" name="ICV">
    <vt:lpwstr>2D9448AB8D7941EFAF8F1D146D544F8D_13</vt:lpwstr>
  </property>
  <property fmtid="{D5CDD505-2E9C-101B-9397-08002B2CF9AE}" pid="6" name="KSOTemplateDocerSaveRecord">
    <vt:lpwstr>eyJoZGlkIjoiNGUyMDVmYWQ1ODI1MWJlMWQxOWQ1MTQyMGJmMTg1OWMiLCJ1c2VySWQiOiI1NTc5OTYwMDEifQ==</vt:lpwstr>
  </property>
</Properties>
</file>