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D6E90">
      <w:pPr>
        <w:spacing w:before="156" w:line="240" w:lineRule="auto"/>
        <w:ind w:right="713"/>
        <w:jc w:val="center"/>
        <w:rPr>
          <w:rFonts w:hint="eastAsia" w:eastAsia="仿宋" w:cs="Arial"/>
          <w:sz w:val="48"/>
          <w:szCs w:val="48"/>
          <w:lang w:val="en-US" w:eastAsia="zh-CN"/>
          <w14:textOutline w14:w="6096" w14:cap="flat" w14:cmpd="sng">
            <w14:solidFill>
              <w14:srgbClr w14:val="000000"/>
            </w14:solidFill>
            <w14:prstDash w14:val="solid"/>
            <w14:miter w14:val="0"/>
          </w14:textOutline>
        </w:rPr>
      </w:pPr>
      <w:r>
        <w:rPr>
          <w:rFonts w:hint="eastAsia" w:eastAsia="仿宋" w:cs="Arial"/>
          <w:sz w:val="48"/>
          <w:szCs w:val="48"/>
          <w:lang w:val="en-US" w:eastAsia="zh-CN"/>
          <w14:textOutline w14:w="6096" w14:cap="flat" w14:cmpd="sng">
            <w14:solidFill>
              <w14:srgbClr w14:val="000000"/>
            </w14:solidFill>
            <w14:prstDash w14:val="solid"/>
            <w14:miter w14:val="0"/>
          </w14:textOutline>
        </w:rPr>
        <w:t xml:space="preserve">      甘肃德联牧业有限公司</w:t>
      </w:r>
    </w:p>
    <w:p w14:paraId="6EE20D13">
      <w:pPr>
        <w:spacing w:before="156" w:line="366" w:lineRule="auto"/>
        <w:ind w:left="1966" w:right="713" w:hanging="1221"/>
        <w:jc w:val="cente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pPr>
      <w:r>
        <w:rPr>
          <w:rFonts w:hint="eastAsia" w:eastAsia="仿宋" w:cs="Arial"/>
          <w:sz w:val="48"/>
          <w:szCs w:val="48"/>
          <w:lang w:val="en-US" w:eastAsia="zh-CN"/>
          <w14:textOutline w14:w="6096" w14:cap="flat" w14:cmpd="sng">
            <w14:solidFill>
              <w14:srgbClr w14:val="000000"/>
            </w14:solidFill>
            <w14:prstDash w14:val="solid"/>
            <w14:miter w14:val="0"/>
          </w14:textOutline>
        </w:rPr>
        <w:t>300吨玉米秸秆</w:t>
      </w:r>
      <w:r>
        <w:rPr>
          <w:rFonts w:hint="eastAsia" w:ascii="仿宋" w:hAnsi="仿宋" w:eastAsia="仿宋" w:cs="仿宋"/>
          <w:spacing w:val="-2"/>
          <w:sz w:val="48"/>
          <w:szCs w:val="48"/>
          <w:lang w:eastAsia="zh-CN"/>
          <w14:textOutline w14:w="6096" w14:cap="flat" w14:cmpd="sng">
            <w14:solidFill>
              <w14:srgbClr w14:val="000000"/>
            </w14:solidFill>
            <w14:prstDash w14:val="solid"/>
            <w14:miter w14:val="0"/>
          </w14:textOutline>
        </w:rPr>
        <w:t>采购</w:t>
      </w:r>
    </w:p>
    <w:p w14:paraId="2DA5060B">
      <w:pPr>
        <w:spacing w:before="156" w:line="366" w:lineRule="auto"/>
        <w:ind w:left="1966" w:right="713" w:hanging="1221"/>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2A8BA31">
      <w:pPr>
        <w:spacing w:line="248" w:lineRule="auto"/>
        <w:rPr>
          <w:rFonts w:ascii="Arial"/>
          <w:sz w:val="21"/>
        </w:rPr>
      </w:pPr>
    </w:p>
    <w:p w14:paraId="701B6934">
      <w:pPr>
        <w:spacing w:line="248" w:lineRule="auto"/>
        <w:rPr>
          <w:rFonts w:ascii="Arial"/>
          <w:sz w:val="21"/>
        </w:rPr>
      </w:pPr>
    </w:p>
    <w:p w14:paraId="70F01014">
      <w:pPr>
        <w:spacing w:line="248" w:lineRule="auto"/>
        <w:rPr>
          <w:rFonts w:ascii="Arial"/>
          <w:sz w:val="21"/>
        </w:rPr>
      </w:pPr>
    </w:p>
    <w:p w14:paraId="52539CB8">
      <w:pPr>
        <w:spacing w:line="248" w:lineRule="auto"/>
        <w:rPr>
          <w:rFonts w:ascii="Arial"/>
          <w:sz w:val="21"/>
        </w:rPr>
      </w:pPr>
    </w:p>
    <w:p w14:paraId="4DF25755">
      <w:pPr>
        <w:spacing w:line="248" w:lineRule="auto"/>
        <w:rPr>
          <w:rFonts w:ascii="Arial"/>
          <w:sz w:val="21"/>
        </w:rPr>
      </w:pPr>
    </w:p>
    <w:p w14:paraId="6CBB676D">
      <w:pPr>
        <w:spacing w:line="248" w:lineRule="auto"/>
        <w:rPr>
          <w:rFonts w:ascii="Arial"/>
          <w:sz w:val="21"/>
        </w:rPr>
      </w:pPr>
    </w:p>
    <w:p w14:paraId="3B857054">
      <w:pPr>
        <w:pStyle w:val="3"/>
        <w:rPr>
          <w:rFonts w:ascii="Arial"/>
          <w:sz w:val="21"/>
        </w:rPr>
      </w:pPr>
    </w:p>
    <w:p w14:paraId="005678AC">
      <w:pPr>
        <w:pStyle w:val="3"/>
        <w:rPr>
          <w:rFonts w:ascii="Arial"/>
          <w:sz w:val="21"/>
        </w:rPr>
      </w:pPr>
    </w:p>
    <w:p w14:paraId="0AD886E2">
      <w:pPr>
        <w:pStyle w:val="3"/>
        <w:rPr>
          <w:rFonts w:ascii="Arial"/>
          <w:sz w:val="21"/>
        </w:rPr>
      </w:pPr>
    </w:p>
    <w:p w14:paraId="574ADFFE">
      <w:pPr>
        <w:pStyle w:val="3"/>
        <w:rPr>
          <w:rFonts w:ascii="Arial"/>
          <w:sz w:val="21"/>
        </w:rPr>
      </w:pPr>
    </w:p>
    <w:p w14:paraId="1CF416AD">
      <w:pPr>
        <w:pStyle w:val="3"/>
        <w:rPr>
          <w:rFonts w:ascii="Arial"/>
          <w:sz w:val="21"/>
        </w:rPr>
      </w:pPr>
    </w:p>
    <w:p w14:paraId="148124F2">
      <w:pPr>
        <w:spacing w:line="248" w:lineRule="auto"/>
        <w:rPr>
          <w:rFonts w:ascii="Arial"/>
          <w:sz w:val="21"/>
        </w:rPr>
      </w:pPr>
    </w:p>
    <w:p w14:paraId="328393DF">
      <w:pPr>
        <w:spacing w:line="248" w:lineRule="auto"/>
        <w:rPr>
          <w:rFonts w:ascii="Arial"/>
          <w:sz w:val="21"/>
        </w:rPr>
      </w:pPr>
    </w:p>
    <w:p w14:paraId="76008866">
      <w:pPr>
        <w:spacing w:line="249" w:lineRule="auto"/>
        <w:rPr>
          <w:rFonts w:ascii="Arial"/>
          <w:sz w:val="21"/>
        </w:rPr>
      </w:pPr>
    </w:p>
    <w:p w14:paraId="376FEB4D">
      <w:pPr>
        <w:spacing w:line="249" w:lineRule="auto"/>
        <w:rPr>
          <w:rFonts w:ascii="Arial"/>
          <w:sz w:val="21"/>
        </w:rPr>
      </w:pPr>
    </w:p>
    <w:p w14:paraId="15583F83">
      <w:pPr>
        <w:spacing w:before="104" w:line="223" w:lineRule="auto"/>
        <w:ind w:left="1346" w:firstLine="636" w:firstLineChars="2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DLMY-CG-YMJG-20251229</w:t>
      </w:r>
    </w:p>
    <w:p w14:paraId="59C81209">
      <w:pPr>
        <w:spacing w:before="234" w:line="368" w:lineRule="auto"/>
        <w:ind w:left="1373" w:right="1070" w:hanging="38"/>
        <w:jc w:val="cente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甘肃德联牧业有限公司</w:t>
      </w:r>
    </w:p>
    <w:p w14:paraId="755CBF3B">
      <w:pPr>
        <w:spacing w:before="243" w:line="223" w:lineRule="auto"/>
        <w:ind w:left="3471"/>
        <w:jc w:val="center"/>
        <w:rPr>
          <w:rFonts w:ascii="仿宋" w:hAnsi="仿宋" w:eastAsia="仿宋" w:cs="仿宋"/>
          <w:spacing w:val="-3"/>
          <w:sz w:val="32"/>
          <w:szCs w:val="32"/>
          <w14:textOutline w14:w="4064" w14:cap="flat" w14:cmpd="sng">
            <w14:solidFill>
              <w14:srgbClr w14:val="000000"/>
            </w14:solidFill>
            <w14:prstDash w14:val="solid"/>
            <w14:miter w14:val="0"/>
          </w14:textOutline>
        </w:rPr>
      </w:pPr>
    </w:p>
    <w:p w14:paraId="2A053CDC">
      <w:pPr>
        <w:spacing w:before="243" w:line="223" w:lineRule="auto"/>
        <w:ind w:left="3471"/>
        <w:rPr>
          <w:rFonts w:ascii="仿宋" w:hAnsi="仿宋" w:eastAsia="仿宋" w:cs="仿宋"/>
          <w:spacing w:val="-3"/>
          <w:sz w:val="32"/>
          <w:szCs w:val="32"/>
          <w14:textOutline w14:w="4064" w14:cap="flat" w14:cmpd="sng">
            <w14:solidFill>
              <w14:srgbClr w14:val="000000"/>
            </w14:solidFill>
            <w14:prstDash w14:val="solid"/>
            <w14:miter w14:val="0"/>
          </w14:textOutline>
        </w:rPr>
      </w:pPr>
    </w:p>
    <w:p w14:paraId="5B40A6EF">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十二</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7A16777E">
      <w:pPr>
        <w:sectPr>
          <w:headerReference r:id="rId5" w:type="default"/>
          <w:footerReference r:id="rId6" w:type="default"/>
          <w:pgSz w:w="11905" w:h="16840"/>
          <w:pgMar w:top="1183" w:right="1610" w:bottom="0" w:left="1616" w:header="882" w:footer="0" w:gutter="0"/>
          <w:pgNumType w:fmt="decimal"/>
          <w:cols w:space="720" w:num="1"/>
        </w:sectPr>
      </w:pPr>
    </w:p>
    <w:p w14:paraId="0AB4F1DB">
      <w:pPr>
        <w:spacing w:line="269" w:lineRule="auto"/>
        <w:rPr>
          <w:rFonts w:ascii="Arial"/>
          <w:sz w:val="21"/>
        </w:rPr>
      </w:pPr>
    </w:p>
    <w:p w14:paraId="23BE5AF7">
      <w:pPr>
        <w:spacing w:line="270" w:lineRule="auto"/>
        <w:rPr>
          <w:rFonts w:ascii="Arial"/>
          <w:sz w:val="21"/>
        </w:rPr>
      </w:pPr>
    </w:p>
    <w:p w14:paraId="3CDF0E04">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2701F9D"/>
    <w:p w14:paraId="33386377"/>
    <w:p w14:paraId="2143FB93"/>
    <w:p w14:paraId="2F25FEA8"/>
    <w:p w14:paraId="0BE36491"/>
    <w:p w14:paraId="20A041CF"/>
    <w:p w14:paraId="45658E6A"/>
    <w:p w14:paraId="6ACFD17B"/>
    <w:p w14:paraId="5383F637">
      <w:pPr>
        <w:spacing w:line="19" w:lineRule="exact"/>
      </w:pPr>
    </w:p>
    <w:p w14:paraId="056FD184">
      <w:pPr>
        <w:sectPr>
          <w:headerReference r:id="rId7" w:type="default"/>
          <w:footerReference r:id="rId8" w:type="default"/>
          <w:pgSz w:w="11905" w:h="16840"/>
          <w:pgMar w:top="1183" w:right="1667" w:bottom="1041" w:left="1671" w:header="882" w:footer="853" w:gutter="0"/>
          <w:pgNumType w:fmt="decimal" w:start="1"/>
          <w:cols w:equalWidth="0" w:num="1">
            <w:col w:w="8566"/>
          </w:cols>
        </w:sectPr>
      </w:pPr>
    </w:p>
    <w:p w14:paraId="496CE7FA">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6CE6E54F">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9149F9F">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7E116EA1">
      <w:pPr>
        <w:spacing w:before="268" w:line="222" w:lineRule="auto"/>
        <w:rPr>
          <w:rFonts w:ascii="仿宋" w:hAnsi="仿宋" w:eastAsia="仿宋" w:cs="仿宋"/>
          <w:sz w:val="36"/>
          <w:szCs w:val="36"/>
        </w:rPr>
      </w:pPr>
    </w:p>
    <w:p w14:paraId="657A1EFB">
      <w:pPr>
        <w:spacing w:line="14" w:lineRule="auto"/>
        <w:rPr>
          <w:rFonts w:ascii="Arial"/>
          <w:sz w:val="2"/>
        </w:rPr>
      </w:pPr>
      <w:r>
        <w:rPr>
          <w:rFonts w:ascii="Arial" w:hAnsi="Arial" w:eastAsia="Arial" w:cs="Arial"/>
          <w:sz w:val="2"/>
          <w:szCs w:val="2"/>
        </w:rPr>
        <w:br w:type="column"/>
      </w:r>
    </w:p>
    <w:p w14:paraId="3F7E9E46">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6517BF4A">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8E11CC7">
      <w:pPr>
        <w:spacing w:before="266" w:line="189" w:lineRule="auto"/>
        <w:ind w:left="191"/>
        <w:sectPr>
          <w:footerReference r:id="rId9" w:type="default"/>
          <w:type w:val="continuous"/>
          <w:pgSz w:w="11905" w:h="16840"/>
          <w:pgMar w:top="1183" w:right="1667" w:bottom="1041" w:left="1671" w:header="882" w:footer="853" w:gutter="0"/>
          <w:pgNumType w:fmt="decimal"/>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6D5FD527">
      <w:pPr>
        <w:spacing w:line="57" w:lineRule="exact"/>
        <w:textAlignment w:val="center"/>
      </w:pPr>
    </w:p>
    <w:p w14:paraId="62840E3D">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2068"/>
        <w:gridCol w:w="6739"/>
      </w:tblGrid>
      <w:tr w14:paraId="5C32E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91F2E2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068" w:type="dxa"/>
            <w:vAlign w:val="center"/>
          </w:tcPr>
          <w:p w14:paraId="62C61D4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739" w:type="dxa"/>
            <w:vAlign w:val="center"/>
          </w:tcPr>
          <w:p w14:paraId="4BFFD7F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7E468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170" w:type="dxa"/>
            <w:vAlign w:val="center"/>
          </w:tcPr>
          <w:p w14:paraId="19FD91B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068" w:type="dxa"/>
            <w:vAlign w:val="center"/>
          </w:tcPr>
          <w:p w14:paraId="6E97F2EC">
            <w:pPr>
              <w:widowControl w:val="0"/>
              <w:spacing w:before="305" w:line="212" w:lineRule="auto"/>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739" w:type="dxa"/>
            <w:vAlign w:val="center"/>
          </w:tcPr>
          <w:p w14:paraId="41482085">
            <w:pPr>
              <w:widowControl w:val="0"/>
              <w:spacing w:before="305" w:line="212" w:lineRule="auto"/>
              <w:jc w:val="center"/>
              <w:rPr>
                <w:rFonts w:hint="default" w:ascii="仿宋" w:hAnsi="仿宋" w:eastAsia="仿宋" w:cs="仿宋"/>
                <w:sz w:val="24"/>
                <w:szCs w:val="24"/>
                <w:vertAlign w:val="baseline"/>
                <w:lang w:val="en-US"/>
              </w:rPr>
            </w:pPr>
            <w:r>
              <w:rPr>
                <w:rFonts w:hint="eastAsia" w:ascii="仿宋" w:hAnsi="仿宋" w:eastAsia="仿宋" w:cs="仿宋"/>
                <w:sz w:val="24"/>
                <w:szCs w:val="24"/>
                <w:vertAlign w:val="baseline"/>
                <w:lang w:val="en-US" w:eastAsia="zh-CN"/>
              </w:rPr>
              <w:t>招标单位：甘肃德联牧业有限公司 地址：张掖市 联 系 人：李久国联系电话：13985024903</w:t>
            </w:r>
          </w:p>
        </w:tc>
      </w:tr>
      <w:tr w14:paraId="5B140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2FD919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068" w:type="dxa"/>
            <w:vAlign w:val="center"/>
          </w:tcPr>
          <w:p w14:paraId="3B6E8398">
            <w:pPr>
              <w:widowControl w:val="0"/>
              <w:spacing w:before="305" w:line="212" w:lineRule="auto"/>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采购名称</w:t>
            </w:r>
          </w:p>
        </w:tc>
        <w:tc>
          <w:tcPr>
            <w:tcW w:w="6739" w:type="dxa"/>
            <w:vAlign w:val="center"/>
          </w:tcPr>
          <w:p w14:paraId="531322C9">
            <w:pPr>
              <w:widowControl w:val="0"/>
              <w:spacing w:before="305" w:line="212" w:lineRule="auto"/>
              <w:jc w:val="center"/>
              <w:rPr>
                <w:rFonts w:hint="eastAsia" w:ascii="仿宋" w:hAnsi="仿宋" w:eastAsia="仿宋" w:cs="仿宋"/>
                <w:sz w:val="24"/>
                <w:szCs w:val="24"/>
                <w:vertAlign w:val="baseline"/>
                <w:lang w:eastAsia="zh-CN"/>
              </w:rPr>
            </w:pPr>
            <w:r>
              <w:rPr>
                <w:rFonts w:hint="eastAsia" w:ascii="仿宋" w:hAnsi="仿宋" w:eastAsia="仿宋" w:cs="仿宋"/>
                <w:spacing w:val="-2"/>
                <w:position w:val="17"/>
                <w:sz w:val="24"/>
                <w:szCs w:val="24"/>
                <w:lang w:eastAsia="zh-CN"/>
              </w:rPr>
              <w:t>甘肃</w:t>
            </w:r>
            <w:r>
              <w:rPr>
                <w:rFonts w:hint="eastAsia" w:ascii="仿宋" w:hAnsi="仿宋" w:eastAsia="仿宋" w:cs="仿宋"/>
                <w:spacing w:val="-2"/>
                <w:position w:val="17"/>
                <w:sz w:val="24"/>
                <w:szCs w:val="24"/>
                <w:lang w:val="en-US" w:eastAsia="zh-CN"/>
              </w:rPr>
              <w:t>德联牧业有限</w:t>
            </w:r>
            <w:r>
              <w:rPr>
                <w:rFonts w:hint="eastAsia" w:ascii="仿宋" w:hAnsi="仿宋" w:eastAsia="仿宋" w:cs="仿宋"/>
                <w:spacing w:val="-2"/>
                <w:position w:val="17"/>
                <w:sz w:val="24"/>
                <w:szCs w:val="24"/>
                <w:lang w:eastAsia="zh-CN"/>
              </w:rPr>
              <w:t>公司</w:t>
            </w:r>
            <w:r>
              <w:rPr>
                <w:rFonts w:hint="eastAsia" w:ascii="仿宋" w:hAnsi="仿宋" w:eastAsia="仿宋" w:cs="仿宋"/>
                <w:spacing w:val="-2"/>
                <w:position w:val="17"/>
                <w:sz w:val="24"/>
                <w:szCs w:val="24"/>
                <w:lang w:val="en-US" w:eastAsia="zh-CN"/>
              </w:rPr>
              <w:t>300吨玉米秸</w:t>
            </w:r>
            <w:r>
              <w:rPr>
                <w:rFonts w:hint="eastAsia" w:ascii="仿宋" w:hAnsi="仿宋" w:eastAsia="仿宋" w:cs="仿宋"/>
                <w:spacing w:val="-1"/>
                <w:position w:val="17"/>
                <w:sz w:val="24"/>
                <w:szCs w:val="24"/>
                <w:lang w:eastAsia="zh-CN"/>
              </w:rPr>
              <w:t>采购</w:t>
            </w:r>
          </w:p>
        </w:tc>
      </w:tr>
      <w:tr w14:paraId="25A1B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79C58C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068" w:type="dxa"/>
            <w:vAlign w:val="center"/>
          </w:tcPr>
          <w:p w14:paraId="7DA5E81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采购地点</w:t>
            </w:r>
          </w:p>
        </w:tc>
        <w:tc>
          <w:tcPr>
            <w:tcW w:w="6739" w:type="dxa"/>
            <w:vAlign w:val="center"/>
          </w:tcPr>
          <w:p w14:paraId="5FB55E26">
            <w:pPr>
              <w:widowControl w:val="0"/>
              <w:spacing w:before="305" w:line="212" w:lineRule="auto"/>
              <w:jc w:val="center"/>
              <w:rPr>
                <w:rFonts w:hint="default" w:ascii="仿宋" w:hAnsi="仿宋" w:eastAsia="仿宋" w:cs="仿宋"/>
                <w:sz w:val="24"/>
                <w:szCs w:val="24"/>
                <w:vertAlign w:val="baseline"/>
                <w:lang w:val="en-US" w:eastAsia="zh-CN"/>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val="en-US" w:eastAsia="zh-CN"/>
              </w:rPr>
              <w:t>石岗墩开发区</w:t>
            </w:r>
          </w:p>
        </w:tc>
      </w:tr>
      <w:tr w14:paraId="49795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27685C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068" w:type="dxa"/>
            <w:vAlign w:val="center"/>
          </w:tcPr>
          <w:p w14:paraId="52DB246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739" w:type="dxa"/>
            <w:vAlign w:val="center"/>
          </w:tcPr>
          <w:p w14:paraId="0E8C49E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根据牧场计划进行供货</w:t>
            </w:r>
          </w:p>
        </w:tc>
      </w:tr>
      <w:tr w14:paraId="77F5F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31319A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068" w:type="dxa"/>
            <w:vAlign w:val="center"/>
          </w:tcPr>
          <w:p w14:paraId="4F11DBD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739" w:type="dxa"/>
            <w:vAlign w:val="center"/>
          </w:tcPr>
          <w:p w14:paraId="5D14917B">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，甘肃德联牧业有限公司</w:t>
            </w:r>
            <w:r>
              <w:rPr>
                <w:rFonts w:hint="eastAsia" w:ascii="仿宋" w:hAnsi="仿宋" w:eastAsia="仿宋" w:cs="仿宋"/>
                <w:sz w:val="24"/>
                <w:szCs w:val="24"/>
                <w:vertAlign w:val="baseline"/>
                <w:lang w:val="en-US" w:eastAsia="zh-CN"/>
              </w:rPr>
              <w:t>300吨玉米秸秆</w:t>
            </w:r>
            <w:r>
              <w:rPr>
                <w:rFonts w:hint="eastAsia" w:ascii="仿宋" w:hAnsi="仿宋" w:eastAsia="仿宋" w:cs="仿宋"/>
                <w:sz w:val="24"/>
                <w:szCs w:val="24"/>
                <w:vertAlign w:val="baseline"/>
                <w:lang w:eastAsia="zh-CN"/>
              </w:rPr>
              <w:t>采购，</w:t>
            </w:r>
            <w:r>
              <w:rPr>
                <w:rFonts w:ascii="仿宋" w:hAnsi="仿宋" w:eastAsia="仿宋" w:cs="仿宋"/>
                <w:sz w:val="24"/>
                <w:szCs w:val="24"/>
                <w:vertAlign w:val="baseline"/>
              </w:rPr>
              <w:t>具体招标内容详见本招标文件。</w:t>
            </w:r>
          </w:p>
        </w:tc>
      </w:tr>
      <w:tr w14:paraId="0FA3F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7132125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068" w:type="dxa"/>
            <w:vAlign w:val="center"/>
          </w:tcPr>
          <w:p w14:paraId="09F953C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739" w:type="dxa"/>
            <w:vAlign w:val="top"/>
          </w:tcPr>
          <w:p w14:paraId="215FE69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36ABD84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5E038D0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3C67549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5D33BB5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3E3AB00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27932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40C58EF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068" w:type="dxa"/>
            <w:vAlign w:val="center"/>
          </w:tcPr>
          <w:p w14:paraId="397B2E04">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739" w:type="dxa"/>
            <w:vAlign w:val="center"/>
          </w:tcPr>
          <w:p w14:paraId="279B833A">
            <w:pPr>
              <w:widowControl w:val="0"/>
              <w:spacing w:before="305" w:line="212" w:lineRule="auto"/>
              <w:jc w:val="center"/>
              <w:rPr>
                <w:rFonts w:hint="eastAsia" w:ascii="仿宋" w:hAnsi="仿宋" w:eastAsia="仿宋" w:cs="仿宋"/>
                <w:spacing w:val="-11"/>
                <w:sz w:val="28"/>
                <w:szCs w:val="28"/>
                <w:lang w:val="en-US" w:eastAsia="zh-CN"/>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12</w:t>
            </w:r>
            <w:r>
              <w:rPr>
                <w:rFonts w:ascii="仿宋" w:hAnsi="仿宋" w:eastAsia="仿宋" w:cs="仿宋"/>
                <w:color w:val="auto"/>
                <w:spacing w:val="-11"/>
                <w:sz w:val="24"/>
                <w:szCs w:val="24"/>
              </w:rPr>
              <w:t>月</w:t>
            </w:r>
            <w:r>
              <w:rPr>
                <w:rFonts w:hint="eastAsia" w:ascii="仿宋" w:hAnsi="仿宋" w:eastAsia="仿宋" w:cs="仿宋"/>
                <w:color w:val="auto"/>
                <w:spacing w:val="-11"/>
                <w:sz w:val="24"/>
                <w:szCs w:val="24"/>
                <w:lang w:val="en-US" w:eastAsia="zh-CN"/>
              </w:rPr>
              <w:t>29</w:t>
            </w:r>
            <w:bookmarkStart w:id="0" w:name="_GoBack"/>
            <w:bookmarkEnd w:id="0"/>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8"/>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568E5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25AE65E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068" w:type="dxa"/>
            <w:vAlign w:val="center"/>
          </w:tcPr>
          <w:p w14:paraId="2499E37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739" w:type="dxa"/>
            <w:vAlign w:val="center"/>
          </w:tcPr>
          <w:p w14:paraId="32316E5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8E7F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1E348D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068" w:type="dxa"/>
            <w:vAlign w:val="center"/>
          </w:tcPr>
          <w:p w14:paraId="52BAEFF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739" w:type="dxa"/>
            <w:vAlign w:val="center"/>
          </w:tcPr>
          <w:p w14:paraId="153963D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投标人按照各自账期进行报价。</w:t>
            </w:r>
          </w:p>
        </w:tc>
      </w:tr>
    </w:tbl>
    <w:p w14:paraId="1EC1A4EF">
      <w:pPr>
        <w:spacing w:line="235" w:lineRule="exact"/>
      </w:pPr>
    </w:p>
    <w:p w14:paraId="6DF1483B">
      <w:pPr>
        <w:rPr>
          <w:rFonts w:ascii="Arial"/>
          <w:sz w:val="21"/>
        </w:rPr>
      </w:pPr>
    </w:p>
    <w:p w14:paraId="619A6108">
      <w:pPr>
        <w:jc w:val="both"/>
        <w:sectPr>
          <w:footerReference r:id="rId10" w:type="default"/>
          <w:pgSz w:w="11905" w:h="16840"/>
          <w:pgMar w:top="1183" w:right="1667" w:bottom="1041" w:left="1671" w:header="882" w:footer="853" w:gutter="0"/>
          <w:pgNumType w:fmt="decimal"/>
          <w:cols w:space="720" w:num="1"/>
        </w:sectPr>
      </w:pPr>
    </w:p>
    <w:p w14:paraId="114B7A83">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360" w:lineRule="auto"/>
        <w:ind w:firstLine="3304" w:firstLineChars="700"/>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09603A8C">
      <w:pPr>
        <w:pStyle w:val="3"/>
      </w:pPr>
    </w:p>
    <w:p w14:paraId="425EC709">
      <w:pPr>
        <w:numPr>
          <w:ilvl w:val="0"/>
          <w:numId w:val="0"/>
        </w:numPr>
        <w:spacing w:line="220" w:lineRule="auto"/>
        <w:rPr>
          <w:rFonts w:hint="default" w:ascii="Times New Roman" w:hAnsi="Times New Roman" w:eastAsia="宋体" w:cs="Times New Roman"/>
          <w:b/>
          <w:bCs/>
          <w:spacing w:val="-10"/>
          <w:sz w:val="36"/>
          <w:szCs w:val="36"/>
          <w:lang w:val="en-US" w:eastAsia="zh-CN"/>
        </w:rPr>
      </w:pPr>
      <w:r>
        <w:rPr>
          <w:rFonts w:hint="eastAsia" w:ascii="Times New Roman" w:hAnsi="Times New Roman" w:eastAsia="宋体" w:cs="Times New Roman"/>
          <w:b/>
          <w:bCs/>
          <w:spacing w:val="-10"/>
          <w:sz w:val="36"/>
          <w:szCs w:val="36"/>
          <w:lang w:val="en-US" w:eastAsia="zh-CN"/>
        </w:rPr>
        <w:t>玉米秸秆</w:t>
      </w:r>
    </w:p>
    <w:tbl>
      <w:tblPr>
        <w:tblStyle w:val="5"/>
        <w:tblpPr w:leftFromText="180" w:rightFromText="180" w:vertAnchor="text" w:horzAnchor="page" w:tblpXSpec="center" w:tblpY="85"/>
        <w:tblOverlap w:val="never"/>
        <w:tblW w:w="10157" w:type="dxa"/>
        <w:jc w:val="center"/>
        <w:tblLayout w:type="autofit"/>
        <w:tblCellMar>
          <w:top w:w="0" w:type="dxa"/>
          <w:left w:w="108" w:type="dxa"/>
          <w:bottom w:w="0" w:type="dxa"/>
          <w:right w:w="108" w:type="dxa"/>
        </w:tblCellMar>
      </w:tblPr>
      <w:tblGrid>
        <w:gridCol w:w="1251"/>
        <w:gridCol w:w="3266"/>
        <w:gridCol w:w="1410"/>
        <w:gridCol w:w="1410"/>
        <w:gridCol w:w="1410"/>
        <w:gridCol w:w="1410"/>
      </w:tblGrid>
      <w:tr w14:paraId="09BE62E2">
        <w:tblPrEx>
          <w:tblCellMar>
            <w:top w:w="0" w:type="dxa"/>
            <w:left w:w="108" w:type="dxa"/>
            <w:bottom w:w="0" w:type="dxa"/>
            <w:right w:w="108" w:type="dxa"/>
          </w:tblCellMar>
        </w:tblPrEx>
        <w:trPr>
          <w:trHeight w:val="269" w:hRule="atLeast"/>
          <w:jc w:val="center"/>
        </w:trPr>
        <w:tc>
          <w:tcPr>
            <w:tcW w:w="45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22C1A">
            <w:pPr>
              <w:rPr>
                <w:rFonts w:ascii="仿宋" w:hAnsi="仿宋" w:eastAsia="仿宋" w:cs="仿宋"/>
                <w:b/>
                <w:bCs/>
                <w:sz w:val="24"/>
                <w:szCs w:val="24"/>
              </w:rPr>
            </w:pPr>
            <w:r>
              <w:rPr>
                <w:rFonts w:hint="eastAsia" w:ascii="仿宋" w:hAnsi="仿宋" w:eastAsia="仿宋" w:cs="仿宋"/>
                <w:b/>
                <w:bCs/>
                <w:sz w:val="24"/>
                <w:szCs w:val="24"/>
              </w:rPr>
              <w:t>项目</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DD661">
            <w:pPr>
              <w:rPr>
                <w:rFonts w:ascii="仿宋" w:hAnsi="仿宋" w:eastAsia="仿宋" w:cs="仿宋"/>
                <w:b/>
                <w:bCs/>
                <w:sz w:val="24"/>
                <w:szCs w:val="24"/>
              </w:rPr>
            </w:pPr>
            <w:r>
              <w:rPr>
                <w:rFonts w:hint="eastAsia" w:ascii="仿宋" w:hAnsi="仿宋" w:eastAsia="仿宋" w:cs="仿宋"/>
                <w:b/>
                <w:bCs/>
                <w:sz w:val="24"/>
                <w:szCs w:val="24"/>
              </w:rPr>
              <w:t>标准值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67151">
            <w:pPr>
              <w:rPr>
                <w:rFonts w:ascii="仿宋" w:hAnsi="仿宋" w:eastAsia="仿宋" w:cs="仿宋"/>
                <w:b/>
                <w:bCs/>
                <w:sz w:val="24"/>
                <w:szCs w:val="24"/>
              </w:rPr>
            </w:pPr>
            <w:r>
              <w:rPr>
                <w:rFonts w:hint="eastAsia" w:ascii="仿宋" w:hAnsi="仿宋" w:eastAsia="仿宋" w:cs="仿宋"/>
                <w:b/>
                <w:bCs/>
                <w:sz w:val="24"/>
                <w:szCs w:val="24"/>
              </w:rPr>
              <w:t>退货值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5F732">
            <w:pPr>
              <w:rPr>
                <w:rFonts w:ascii="仿宋" w:hAnsi="仿宋" w:eastAsia="仿宋" w:cs="仿宋"/>
                <w:b/>
                <w:bCs/>
                <w:sz w:val="24"/>
                <w:szCs w:val="24"/>
              </w:rPr>
            </w:pPr>
            <w:r>
              <w:rPr>
                <w:rFonts w:hint="eastAsia" w:ascii="仿宋" w:hAnsi="仿宋" w:eastAsia="仿宋" w:cs="仿宋"/>
                <w:b/>
                <w:bCs/>
                <w:sz w:val="24"/>
                <w:szCs w:val="24"/>
              </w:rPr>
              <w:t>检测要求</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988D4">
            <w:pPr>
              <w:rPr>
                <w:rFonts w:ascii="仿宋" w:hAnsi="仿宋" w:eastAsia="仿宋" w:cs="仿宋"/>
                <w:b/>
                <w:bCs/>
                <w:sz w:val="24"/>
                <w:szCs w:val="24"/>
              </w:rPr>
            </w:pPr>
            <w:r>
              <w:rPr>
                <w:rFonts w:hint="eastAsia" w:ascii="仿宋" w:hAnsi="仿宋" w:eastAsia="仿宋" w:cs="仿宋"/>
                <w:b/>
                <w:bCs/>
                <w:sz w:val="24"/>
                <w:szCs w:val="24"/>
              </w:rPr>
              <w:t>备注</w:t>
            </w:r>
          </w:p>
        </w:tc>
      </w:tr>
      <w:tr w14:paraId="302A2347">
        <w:tblPrEx>
          <w:tblCellMar>
            <w:top w:w="0" w:type="dxa"/>
            <w:left w:w="108" w:type="dxa"/>
            <w:bottom w:w="0" w:type="dxa"/>
            <w:right w:w="108" w:type="dxa"/>
          </w:tblCellMar>
        </w:tblPrEx>
        <w:trPr>
          <w:trHeight w:val="269" w:hRule="atLeast"/>
          <w:jc w:val="center"/>
        </w:trPr>
        <w:tc>
          <w:tcPr>
            <w:tcW w:w="1251" w:type="dxa"/>
            <w:vMerge w:val="restart"/>
            <w:tcBorders>
              <w:top w:val="single" w:color="000000" w:sz="4" w:space="0"/>
              <w:left w:val="single" w:color="000000" w:sz="4" w:space="0"/>
              <w:right w:val="single" w:color="000000" w:sz="4" w:space="0"/>
            </w:tcBorders>
            <w:shd w:val="clear" w:color="auto" w:fill="auto"/>
            <w:noWrap/>
            <w:vAlign w:val="center"/>
          </w:tcPr>
          <w:p w14:paraId="482FD039">
            <w:pPr>
              <w:rPr>
                <w:rFonts w:ascii="仿宋" w:hAnsi="仿宋" w:eastAsia="仿宋" w:cs="仿宋"/>
                <w:b/>
                <w:bCs/>
                <w:sz w:val="24"/>
                <w:szCs w:val="24"/>
              </w:rPr>
            </w:pPr>
            <w:r>
              <w:rPr>
                <w:rFonts w:hint="eastAsia" w:ascii="仿宋" w:hAnsi="仿宋" w:eastAsia="仿宋" w:cs="仿宋"/>
                <w:b/>
                <w:bCs/>
                <w:sz w:val="24"/>
                <w:szCs w:val="24"/>
              </w:rPr>
              <w:t>风险指标</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E09F5">
            <w:pPr>
              <w:rPr>
                <w:rFonts w:ascii="仿宋" w:hAnsi="仿宋" w:eastAsia="仿宋" w:cs="仿宋"/>
                <w:b/>
                <w:bCs/>
                <w:sz w:val="24"/>
                <w:szCs w:val="24"/>
              </w:rPr>
            </w:pPr>
            <w:r>
              <w:rPr>
                <w:rFonts w:hint="eastAsia" w:ascii="仿宋" w:hAnsi="仿宋" w:eastAsia="仿宋" w:cs="仿宋"/>
                <w:b/>
                <w:bCs/>
                <w:sz w:val="24"/>
                <w:szCs w:val="24"/>
              </w:rPr>
              <w:t>黄曲霉毒素 B1，（ug/kg）</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DEC45">
            <w:pPr>
              <w:rPr>
                <w:rFonts w:ascii="仿宋" w:hAnsi="仿宋" w:eastAsia="仿宋" w:cs="仿宋"/>
                <w:b/>
                <w:bCs/>
                <w:sz w:val="24"/>
                <w:szCs w:val="24"/>
              </w:rPr>
            </w:pPr>
            <w:r>
              <w:rPr>
                <w:rFonts w:hint="eastAsia" w:ascii="仿宋" w:hAnsi="仿宋" w:eastAsia="仿宋" w:cs="仿宋"/>
                <w:b/>
                <w:bCs/>
                <w:sz w:val="24"/>
                <w:szCs w:val="24"/>
              </w:rPr>
              <w:t>≤5</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E0A33">
            <w:pPr>
              <w:rPr>
                <w:rFonts w:ascii="仿宋" w:hAnsi="仿宋" w:eastAsia="仿宋" w:cs="仿宋"/>
                <w:b/>
                <w:bCs/>
                <w:sz w:val="24"/>
                <w:szCs w:val="24"/>
              </w:rPr>
            </w:pPr>
            <w:r>
              <w:rPr>
                <w:rFonts w:hint="eastAsia" w:ascii="仿宋" w:hAnsi="仿宋" w:eastAsia="仿宋" w:cs="仿宋"/>
                <w:b/>
                <w:bCs/>
                <w:sz w:val="24"/>
                <w:szCs w:val="24"/>
              </w:rPr>
              <w:t>＞5</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05411">
            <w:pPr>
              <w:rPr>
                <w:rFonts w:hint="eastAsia" w:ascii="仿宋" w:hAnsi="仿宋" w:eastAsia="仿宋" w:cs="仿宋"/>
                <w:b/>
                <w:bCs/>
                <w:sz w:val="24"/>
                <w:szCs w:val="24"/>
              </w:rPr>
            </w:pPr>
            <w:r>
              <w:rPr>
                <w:rFonts w:hint="eastAsia" w:ascii="仿宋" w:hAnsi="仿宋" w:eastAsia="仿宋" w:cs="仿宋"/>
                <w:b/>
                <w:bCs/>
                <w:sz w:val="24"/>
                <w:szCs w:val="24"/>
              </w:rPr>
              <w:t>必检</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BCBCB">
            <w:pPr>
              <w:rPr>
                <w:rFonts w:ascii="仿宋" w:hAnsi="仿宋" w:eastAsia="仿宋" w:cs="仿宋"/>
                <w:b/>
                <w:bCs/>
                <w:sz w:val="24"/>
                <w:szCs w:val="24"/>
              </w:rPr>
            </w:pPr>
            <w:r>
              <w:rPr>
                <w:rFonts w:hint="eastAsia" w:ascii="仿宋" w:hAnsi="仿宋" w:eastAsia="仿宋" w:cs="仿宋"/>
                <w:b/>
                <w:bCs/>
                <w:sz w:val="24"/>
                <w:szCs w:val="24"/>
              </w:rPr>
              <w:t>-</w:t>
            </w:r>
          </w:p>
        </w:tc>
      </w:tr>
      <w:tr w14:paraId="5275E65B">
        <w:tblPrEx>
          <w:tblCellMar>
            <w:top w:w="0" w:type="dxa"/>
            <w:left w:w="108" w:type="dxa"/>
            <w:bottom w:w="0" w:type="dxa"/>
            <w:right w:w="108" w:type="dxa"/>
          </w:tblCellMar>
        </w:tblPrEx>
        <w:trPr>
          <w:trHeight w:val="299" w:hRule="atLeast"/>
          <w:jc w:val="center"/>
        </w:trPr>
        <w:tc>
          <w:tcPr>
            <w:tcW w:w="1251" w:type="dxa"/>
            <w:vMerge w:val="continue"/>
            <w:tcBorders>
              <w:left w:val="single" w:color="000000" w:sz="4" w:space="0"/>
              <w:right w:val="single" w:color="000000" w:sz="4" w:space="0"/>
            </w:tcBorders>
            <w:shd w:val="clear" w:color="auto" w:fill="auto"/>
            <w:noWrap/>
            <w:vAlign w:val="center"/>
          </w:tcPr>
          <w:p w14:paraId="196E0FCB">
            <w:pPr>
              <w:rPr>
                <w:rFonts w:ascii="仿宋" w:hAnsi="仿宋" w:eastAsia="仿宋" w:cs="仿宋"/>
                <w:b/>
                <w:bCs/>
                <w:sz w:val="24"/>
                <w:szCs w:val="24"/>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77F3C">
            <w:pPr>
              <w:rPr>
                <w:rFonts w:ascii="仿宋" w:hAnsi="仿宋" w:eastAsia="仿宋" w:cs="仿宋"/>
                <w:b/>
                <w:bCs/>
                <w:sz w:val="24"/>
                <w:szCs w:val="24"/>
              </w:rPr>
            </w:pPr>
            <w:r>
              <w:rPr>
                <w:rFonts w:hint="eastAsia" w:ascii="仿宋" w:hAnsi="仿宋" w:eastAsia="仿宋" w:cs="仿宋"/>
                <w:b/>
                <w:bCs/>
                <w:sz w:val="24"/>
                <w:szCs w:val="24"/>
              </w:rPr>
              <w:t>玉米赤霉烯酮（μg/kg）</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3037A">
            <w:pPr>
              <w:rPr>
                <w:rFonts w:ascii="仿宋" w:hAnsi="仿宋" w:eastAsia="仿宋" w:cs="仿宋"/>
                <w:b/>
                <w:bCs/>
                <w:sz w:val="24"/>
                <w:szCs w:val="24"/>
              </w:rPr>
            </w:pPr>
            <w:r>
              <w:rPr>
                <w:rFonts w:hint="eastAsia" w:ascii="仿宋" w:hAnsi="仿宋" w:eastAsia="仿宋" w:cs="仿宋"/>
                <w:b/>
                <w:bCs/>
                <w:sz w:val="24"/>
                <w:szCs w:val="24"/>
              </w:rPr>
              <w:t>≤500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788AF">
            <w:pPr>
              <w:rPr>
                <w:rFonts w:ascii="仿宋" w:hAnsi="仿宋" w:eastAsia="仿宋" w:cs="仿宋"/>
                <w:b/>
                <w:bCs/>
                <w:sz w:val="24"/>
                <w:szCs w:val="24"/>
              </w:rPr>
            </w:pPr>
            <w:r>
              <w:rPr>
                <w:rFonts w:hint="eastAsia" w:ascii="仿宋" w:hAnsi="仿宋" w:eastAsia="仿宋" w:cs="仿宋"/>
                <w:b/>
                <w:bCs/>
                <w:sz w:val="24"/>
                <w:szCs w:val="24"/>
              </w:rPr>
              <w:t>＞500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52DE7">
            <w:pPr>
              <w:rPr>
                <w:rFonts w:ascii="仿宋" w:hAnsi="仿宋" w:eastAsia="仿宋" w:cs="仿宋"/>
                <w:b/>
                <w:bCs/>
                <w:sz w:val="24"/>
                <w:szCs w:val="24"/>
              </w:rPr>
            </w:pPr>
            <w:r>
              <w:rPr>
                <w:rFonts w:hint="eastAsia" w:ascii="仿宋" w:hAnsi="仿宋" w:eastAsia="仿宋" w:cs="仿宋"/>
                <w:b/>
                <w:bCs/>
                <w:sz w:val="24"/>
                <w:szCs w:val="24"/>
              </w:rPr>
              <w:t>必检</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A6684">
            <w:pPr>
              <w:rPr>
                <w:rFonts w:ascii="仿宋" w:hAnsi="仿宋" w:eastAsia="仿宋" w:cs="仿宋"/>
                <w:b/>
                <w:bCs/>
                <w:sz w:val="24"/>
                <w:szCs w:val="24"/>
              </w:rPr>
            </w:pPr>
            <w:r>
              <w:rPr>
                <w:rFonts w:hint="eastAsia" w:ascii="仿宋" w:hAnsi="仿宋" w:eastAsia="仿宋" w:cs="仿宋"/>
                <w:b/>
                <w:bCs/>
                <w:sz w:val="24"/>
                <w:szCs w:val="24"/>
              </w:rPr>
              <w:t>-</w:t>
            </w:r>
          </w:p>
        </w:tc>
      </w:tr>
      <w:tr w14:paraId="30CC2BC3">
        <w:tblPrEx>
          <w:tblCellMar>
            <w:top w:w="0" w:type="dxa"/>
            <w:left w:w="108" w:type="dxa"/>
            <w:bottom w:w="0" w:type="dxa"/>
            <w:right w:w="108" w:type="dxa"/>
          </w:tblCellMar>
        </w:tblPrEx>
        <w:trPr>
          <w:trHeight w:val="307" w:hRule="atLeast"/>
          <w:jc w:val="center"/>
        </w:trPr>
        <w:tc>
          <w:tcPr>
            <w:tcW w:w="1251" w:type="dxa"/>
            <w:vMerge w:val="continue"/>
            <w:tcBorders>
              <w:left w:val="single" w:color="000000" w:sz="4" w:space="0"/>
              <w:right w:val="single" w:color="000000" w:sz="4" w:space="0"/>
            </w:tcBorders>
            <w:shd w:val="clear" w:color="auto" w:fill="auto"/>
            <w:noWrap/>
            <w:vAlign w:val="center"/>
          </w:tcPr>
          <w:p w14:paraId="63C5D13E">
            <w:pPr>
              <w:rPr>
                <w:rFonts w:ascii="仿宋" w:hAnsi="仿宋" w:eastAsia="仿宋" w:cs="仿宋"/>
                <w:b/>
                <w:bCs/>
                <w:sz w:val="24"/>
                <w:szCs w:val="24"/>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64E95">
            <w:pPr>
              <w:rPr>
                <w:rFonts w:ascii="仿宋" w:hAnsi="仿宋" w:eastAsia="仿宋" w:cs="仿宋"/>
                <w:b/>
                <w:bCs/>
                <w:sz w:val="24"/>
                <w:szCs w:val="24"/>
              </w:rPr>
            </w:pPr>
            <w:r>
              <w:rPr>
                <w:rFonts w:hint="eastAsia" w:ascii="仿宋" w:hAnsi="仿宋" w:eastAsia="仿宋" w:cs="仿宋"/>
                <w:b/>
                <w:bCs/>
                <w:sz w:val="24"/>
                <w:szCs w:val="24"/>
              </w:rPr>
              <w:t>水分，%</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A37C4">
            <w:pPr>
              <w:rPr>
                <w:rFonts w:ascii="仿宋" w:hAnsi="仿宋" w:eastAsia="仿宋" w:cs="仿宋"/>
                <w:b/>
                <w:bCs/>
                <w:sz w:val="24"/>
                <w:szCs w:val="24"/>
              </w:rPr>
            </w:pPr>
            <w:r>
              <w:rPr>
                <w:rFonts w:hint="eastAsia" w:ascii="仿宋" w:hAnsi="仿宋" w:eastAsia="仿宋" w:cs="仿宋"/>
                <w:b/>
                <w:bCs/>
                <w:sz w:val="24"/>
                <w:szCs w:val="24"/>
              </w:rPr>
              <w:t>≤13.0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DB6BA">
            <w:pPr>
              <w:rPr>
                <w:rFonts w:ascii="仿宋" w:hAnsi="仿宋" w:eastAsia="仿宋" w:cs="仿宋"/>
                <w:b/>
                <w:bCs/>
                <w:sz w:val="24"/>
                <w:szCs w:val="24"/>
              </w:rPr>
            </w:pPr>
            <w:r>
              <w:rPr>
                <w:rFonts w:hint="eastAsia" w:ascii="仿宋" w:hAnsi="仿宋" w:eastAsia="仿宋" w:cs="仿宋"/>
                <w:b/>
                <w:bCs/>
                <w:sz w:val="24"/>
                <w:szCs w:val="24"/>
              </w:rPr>
              <w:t>＞15.0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95512">
            <w:pPr>
              <w:rPr>
                <w:rFonts w:ascii="仿宋" w:hAnsi="仿宋" w:eastAsia="仿宋" w:cs="仿宋"/>
                <w:b/>
                <w:bCs/>
                <w:sz w:val="24"/>
                <w:szCs w:val="24"/>
              </w:rPr>
            </w:pPr>
            <w:r>
              <w:rPr>
                <w:rFonts w:hint="eastAsia" w:ascii="仿宋" w:hAnsi="仿宋" w:eastAsia="仿宋" w:cs="仿宋"/>
                <w:b/>
                <w:bCs/>
                <w:sz w:val="24"/>
                <w:szCs w:val="24"/>
              </w:rPr>
              <w:t>必检</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74F8F">
            <w:pPr>
              <w:rPr>
                <w:rFonts w:ascii="仿宋" w:hAnsi="仿宋" w:eastAsia="仿宋" w:cs="仿宋"/>
                <w:b/>
                <w:bCs/>
                <w:sz w:val="24"/>
                <w:szCs w:val="24"/>
              </w:rPr>
            </w:pPr>
          </w:p>
        </w:tc>
      </w:tr>
      <w:tr w14:paraId="6F55AA17">
        <w:tblPrEx>
          <w:tblCellMar>
            <w:top w:w="0" w:type="dxa"/>
            <w:left w:w="108" w:type="dxa"/>
            <w:bottom w:w="0" w:type="dxa"/>
            <w:right w:w="108" w:type="dxa"/>
          </w:tblCellMar>
        </w:tblPrEx>
        <w:trPr>
          <w:trHeight w:val="444" w:hRule="atLeast"/>
          <w:jc w:val="center"/>
        </w:trPr>
        <w:tc>
          <w:tcPr>
            <w:tcW w:w="1251" w:type="dxa"/>
            <w:tcBorders>
              <w:top w:val="single" w:color="000000" w:sz="4" w:space="0"/>
              <w:left w:val="single" w:color="000000" w:sz="4" w:space="0"/>
              <w:right w:val="single" w:color="000000" w:sz="4" w:space="0"/>
            </w:tcBorders>
            <w:shd w:val="clear" w:color="auto" w:fill="auto"/>
            <w:noWrap/>
            <w:vAlign w:val="center"/>
          </w:tcPr>
          <w:p w14:paraId="7087CCAE">
            <w:pPr>
              <w:rPr>
                <w:rFonts w:ascii="仿宋" w:hAnsi="仿宋" w:eastAsia="仿宋" w:cs="仿宋"/>
                <w:b/>
                <w:bCs/>
                <w:sz w:val="24"/>
                <w:szCs w:val="24"/>
              </w:rPr>
            </w:pPr>
            <w:r>
              <w:rPr>
                <w:rFonts w:hint="eastAsia" w:ascii="仿宋" w:hAnsi="仿宋" w:eastAsia="仿宋" w:cs="仿宋"/>
                <w:b/>
                <w:bCs/>
                <w:sz w:val="24"/>
                <w:szCs w:val="24"/>
              </w:rPr>
              <w:t>理化指标</w:t>
            </w:r>
          </w:p>
        </w:tc>
        <w:tc>
          <w:tcPr>
            <w:tcW w:w="3266" w:type="dxa"/>
            <w:tcBorders>
              <w:top w:val="single" w:color="000000" w:sz="4" w:space="0"/>
              <w:left w:val="single" w:color="000000" w:sz="4" w:space="0"/>
              <w:right w:val="single" w:color="000000" w:sz="4" w:space="0"/>
            </w:tcBorders>
            <w:shd w:val="clear" w:color="auto" w:fill="auto"/>
            <w:noWrap/>
            <w:vAlign w:val="center"/>
          </w:tcPr>
          <w:p w14:paraId="490F1395">
            <w:pPr>
              <w:rPr>
                <w:rFonts w:ascii="仿宋" w:hAnsi="仿宋" w:eastAsia="仿宋" w:cs="仿宋"/>
                <w:b/>
                <w:bCs/>
                <w:sz w:val="24"/>
                <w:szCs w:val="24"/>
              </w:rPr>
            </w:pPr>
            <w:r>
              <w:rPr>
                <w:rFonts w:hint="eastAsia" w:ascii="仿宋" w:hAnsi="仿宋" w:eastAsia="仿宋" w:cs="仿宋"/>
                <w:b/>
                <w:bCs/>
                <w:sz w:val="24"/>
                <w:szCs w:val="24"/>
              </w:rPr>
              <w:t>粗灰分，%</w:t>
            </w:r>
          </w:p>
        </w:tc>
        <w:tc>
          <w:tcPr>
            <w:tcW w:w="1410" w:type="dxa"/>
            <w:tcBorders>
              <w:top w:val="single" w:color="000000" w:sz="4" w:space="0"/>
              <w:left w:val="single" w:color="000000" w:sz="4" w:space="0"/>
              <w:right w:val="single" w:color="000000" w:sz="4" w:space="0"/>
            </w:tcBorders>
            <w:shd w:val="clear" w:color="auto" w:fill="auto"/>
            <w:noWrap/>
            <w:vAlign w:val="center"/>
          </w:tcPr>
          <w:p w14:paraId="3B461EE9">
            <w:pPr>
              <w:rPr>
                <w:rFonts w:ascii="仿宋" w:hAnsi="仿宋" w:eastAsia="仿宋" w:cs="仿宋"/>
                <w:b/>
                <w:bCs/>
                <w:sz w:val="24"/>
                <w:szCs w:val="24"/>
              </w:rPr>
            </w:pPr>
            <w:r>
              <w:rPr>
                <w:rFonts w:hint="eastAsia" w:ascii="仿宋" w:hAnsi="仿宋" w:eastAsia="仿宋" w:cs="仿宋"/>
                <w:b/>
                <w:bCs/>
                <w:sz w:val="24"/>
                <w:szCs w:val="24"/>
              </w:rPr>
              <w:t>≤12.5</w:t>
            </w:r>
          </w:p>
        </w:tc>
        <w:tc>
          <w:tcPr>
            <w:tcW w:w="1410" w:type="dxa"/>
            <w:tcBorders>
              <w:top w:val="single" w:color="000000" w:sz="4" w:space="0"/>
              <w:left w:val="single" w:color="000000" w:sz="4" w:space="0"/>
              <w:right w:val="single" w:color="000000" w:sz="4" w:space="0"/>
            </w:tcBorders>
            <w:shd w:val="clear" w:color="auto" w:fill="auto"/>
            <w:noWrap/>
            <w:vAlign w:val="center"/>
          </w:tcPr>
          <w:p w14:paraId="06426BBB">
            <w:pPr>
              <w:rPr>
                <w:rFonts w:ascii="仿宋" w:hAnsi="仿宋" w:eastAsia="仿宋" w:cs="仿宋"/>
                <w:b/>
                <w:bCs/>
                <w:sz w:val="24"/>
                <w:szCs w:val="24"/>
              </w:rPr>
            </w:pPr>
            <w:r>
              <w:rPr>
                <w:rFonts w:hint="eastAsia" w:ascii="仿宋" w:hAnsi="仿宋" w:eastAsia="仿宋" w:cs="仿宋"/>
                <w:b/>
                <w:bCs/>
                <w:sz w:val="24"/>
                <w:szCs w:val="24"/>
              </w:rPr>
              <w:t>＞14.0</w:t>
            </w:r>
          </w:p>
        </w:tc>
        <w:tc>
          <w:tcPr>
            <w:tcW w:w="1410" w:type="dxa"/>
            <w:tcBorders>
              <w:top w:val="single" w:color="000000" w:sz="4" w:space="0"/>
              <w:left w:val="single" w:color="000000" w:sz="4" w:space="0"/>
              <w:right w:val="single" w:color="000000" w:sz="4" w:space="0"/>
            </w:tcBorders>
            <w:shd w:val="clear" w:color="auto" w:fill="auto"/>
            <w:noWrap/>
            <w:vAlign w:val="center"/>
          </w:tcPr>
          <w:p w14:paraId="11DBB8D7">
            <w:pPr>
              <w:rPr>
                <w:rFonts w:ascii="仿宋" w:hAnsi="仿宋" w:eastAsia="仿宋" w:cs="仿宋"/>
                <w:b/>
                <w:bCs/>
                <w:sz w:val="24"/>
                <w:szCs w:val="24"/>
              </w:rPr>
            </w:pPr>
            <w:r>
              <w:rPr>
                <w:rFonts w:hint="eastAsia" w:ascii="仿宋" w:hAnsi="仿宋" w:eastAsia="仿宋" w:cs="仿宋"/>
                <w:b/>
                <w:bCs/>
                <w:sz w:val="24"/>
                <w:szCs w:val="24"/>
              </w:rPr>
              <w:t>必检</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F4B3F">
            <w:pPr>
              <w:rPr>
                <w:rFonts w:ascii="仿宋" w:hAnsi="仿宋" w:eastAsia="仿宋" w:cs="仿宋"/>
                <w:b/>
                <w:bCs/>
                <w:sz w:val="24"/>
                <w:szCs w:val="24"/>
              </w:rPr>
            </w:pPr>
            <w:r>
              <w:rPr>
                <w:rFonts w:hint="eastAsia" w:ascii="仿宋" w:hAnsi="仿宋" w:eastAsia="仿宋" w:cs="仿宋"/>
                <w:b/>
                <w:bCs/>
                <w:sz w:val="24"/>
                <w:szCs w:val="24"/>
              </w:rPr>
              <w:t>干基</w:t>
            </w:r>
          </w:p>
        </w:tc>
      </w:tr>
      <w:tr w14:paraId="6C2B7972">
        <w:tblPrEx>
          <w:tblCellMar>
            <w:top w:w="0" w:type="dxa"/>
            <w:left w:w="108" w:type="dxa"/>
            <w:bottom w:w="0" w:type="dxa"/>
            <w:right w:w="108" w:type="dxa"/>
          </w:tblCellMar>
        </w:tblPrEx>
        <w:trPr>
          <w:trHeight w:val="420" w:hRule="atLeast"/>
          <w:jc w:val="center"/>
        </w:trPr>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82F84">
            <w:pPr>
              <w:rPr>
                <w:rFonts w:ascii="仿宋" w:hAnsi="仿宋" w:eastAsia="仿宋" w:cs="仿宋"/>
                <w:b/>
                <w:bCs/>
                <w:sz w:val="24"/>
                <w:szCs w:val="24"/>
              </w:rPr>
            </w:pPr>
            <w:r>
              <w:rPr>
                <w:rFonts w:hint="eastAsia" w:ascii="仿宋" w:hAnsi="仿宋" w:eastAsia="仿宋" w:cs="仿宋"/>
                <w:b/>
                <w:bCs/>
                <w:sz w:val="24"/>
                <w:szCs w:val="24"/>
              </w:rPr>
              <w:t>卫生指标</w:t>
            </w:r>
          </w:p>
        </w:tc>
        <w:tc>
          <w:tcPr>
            <w:tcW w:w="890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DCC3F">
            <w:pPr>
              <w:rPr>
                <w:rFonts w:ascii="仿宋" w:hAnsi="仿宋" w:eastAsia="仿宋" w:cs="仿宋"/>
                <w:b/>
                <w:bCs/>
                <w:sz w:val="24"/>
                <w:szCs w:val="24"/>
              </w:rPr>
            </w:pPr>
            <w:r>
              <w:rPr>
                <w:rFonts w:hint="eastAsia" w:ascii="仿宋" w:hAnsi="仿宋" w:eastAsia="仿宋" w:cs="仿宋"/>
                <w:b/>
                <w:bCs/>
                <w:sz w:val="24"/>
                <w:szCs w:val="24"/>
              </w:rPr>
              <w:t>其他符合 GB/T13078-2017 规定标准</w:t>
            </w:r>
          </w:p>
        </w:tc>
      </w:tr>
      <w:tr w14:paraId="12A02A9A">
        <w:tblPrEx>
          <w:tblCellMar>
            <w:top w:w="0" w:type="dxa"/>
            <w:left w:w="108" w:type="dxa"/>
            <w:bottom w:w="0" w:type="dxa"/>
            <w:right w:w="108" w:type="dxa"/>
          </w:tblCellMar>
        </w:tblPrEx>
        <w:trPr>
          <w:trHeight w:val="1851" w:hRule="atLeast"/>
          <w:jc w:val="center"/>
        </w:trPr>
        <w:tc>
          <w:tcPr>
            <w:tcW w:w="101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D10AB5F">
            <w:pPr>
              <w:rPr>
                <w:rFonts w:ascii="仿宋" w:hAnsi="仿宋" w:eastAsia="仿宋" w:cs="仿宋"/>
                <w:b/>
                <w:bCs/>
                <w:sz w:val="24"/>
                <w:szCs w:val="24"/>
              </w:rPr>
            </w:pPr>
            <w:r>
              <w:rPr>
                <w:rFonts w:hint="eastAsia" w:ascii="仿宋" w:hAnsi="仿宋" w:eastAsia="仿宋" w:cs="仿宋"/>
                <w:b/>
                <w:bCs/>
                <w:sz w:val="24"/>
                <w:szCs w:val="24"/>
              </w:rPr>
              <w:t>（1）对灰分在12.5%-14%的干草扣重接收，扣罚重量=当批次到货总重量*（检测值-12.5%）。</w:t>
            </w:r>
          </w:p>
          <w:p w14:paraId="01065ACA">
            <w:pPr>
              <w:rPr>
                <w:rFonts w:hint="eastAsia" w:ascii="仿宋" w:hAnsi="仿宋" w:eastAsia="仿宋" w:cs="仿宋"/>
                <w:b/>
                <w:bCs/>
                <w:sz w:val="24"/>
                <w:szCs w:val="24"/>
              </w:rPr>
            </w:pPr>
            <w:r>
              <w:rPr>
                <w:rFonts w:hint="eastAsia" w:ascii="仿宋" w:hAnsi="仿宋" w:eastAsia="仿宋" w:cs="仿宋"/>
                <w:b/>
                <w:bCs/>
                <w:sz w:val="24"/>
                <w:szCs w:val="24"/>
              </w:rPr>
              <w:t>（2）干草水分检测要分大小捆，每批次干草水分检测需10点取样后取平均值作为最终检测数据。水分检测指标＞13%，≤15%的扣重接收，扣罚重量=当批次到货总重量*（检测值-12.5%）。</w:t>
            </w:r>
          </w:p>
          <w:p w14:paraId="13ECA085">
            <w:pP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3</w:t>
            </w:r>
            <w:r>
              <w:rPr>
                <w:rFonts w:hint="eastAsia" w:ascii="仿宋" w:hAnsi="仿宋" w:eastAsia="仿宋" w:cs="仿宋"/>
                <w:b/>
                <w:bCs/>
                <w:sz w:val="24"/>
                <w:szCs w:val="24"/>
                <w:lang w:eastAsia="zh-CN"/>
              </w:rPr>
              <w:t>）</w:t>
            </w:r>
            <w:r>
              <w:rPr>
                <w:rFonts w:hint="eastAsia" w:ascii="仿宋" w:hAnsi="仿宋" w:eastAsia="仿宋" w:cs="仿宋"/>
                <w:b/>
                <w:bCs/>
                <w:color w:val="0000FF"/>
                <w:sz w:val="24"/>
                <w:szCs w:val="24"/>
                <w:lang w:val="en-US" w:eastAsia="zh-CN"/>
              </w:rPr>
              <w:t>检测结果应无农药残留，并提供农药残留检测报告，如到货检测出农药残留拒收处置，造成牛奶有农药残留承担相应的责任。</w:t>
            </w:r>
          </w:p>
        </w:tc>
      </w:tr>
    </w:tbl>
    <w:p w14:paraId="77F01824">
      <w:pPr>
        <w:keepNext w:val="0"/>
        <w:keepLines w:val="0"/>
        <w:pageBreakBefore w:val="0"/>
        <w:widowControl/>
        <w:kinsoku w:val="0"/>
        <w:wordWrap/>
        <w:overflowPunct/>
        <w:topLinePunct w:val="0"/>
        <w:autoSpaceDE w:val="0"/>
        <w:autoSpaceDN w:val="0"/>
        <w:bidi w:val="0"/>
        <w:adjustRightInd w:val="0"/>
        <w:snapToGrid w:val="0"/>
        <w:spacing w:line="360" w:lineRule="auto"/>
        <w:ind w:firstLine="400" w:firstLineChars="200"/>
        <w:textAlignment w:val="baseline"/>
        <w:rPr>
          <w:rFonts w:hint="eastAsia" w:ascii="宋体" w:hAnsi="宋体" w:eastAsia="宋体" w:cs="宋体"/>
          <w:sz w:val="20"/>
          <w:szCs w:val="20"/>
        </w:rPr>
      </w:pPr>
      <w:r>
        <w:rPr>
          <w:rFonts w:hint="eastAsia" w:ascii="宋体" w:hAnsi="宋体" w:eastAsia="宋体" w:cs="宋体"/>
          <w:sz w:val="20"/>
          <w:szCs w:val="20"/>
        </w:rPr>
        <w:t>（1）乙方供应的所有产品必须符合国家饲料生产销售管理相关法律法规；</w:t>
      </w:r>
    </w:p>
    <w:p w14:paraId="2C570FE4">
      <w:pPr>
        <w:keepNext w:val="0"/>
        <w:keepLines w:val="0"/>
        <w:pageBreakBefore w:val="0"/>
        <w:widowControl/>
        <w:tabs>
          <w:tab w:val="left" w:pos="480"/>
        </w:tabs>
        <w:kinsoku w:val="0"/>
        <w:wordWrap/>
        <w:overflowPunct/>
        <w:topLinePunct w:val="0"/>
        <w:autoSpaceDE w:val="0"/>
        <w:autoSpaceDN w:val="0"/>
        <w:bidi w:val="0"/>
        <w:adjustRightInd w:val="0"/>
        <w:snapToGrid w:val="0"/>
        <w:spacing w:line="360" w:lineRule="auto"/>
        <w:ind w:firstLine="400" w:firstLineChars="200"/>
        <w:textAlignment w:val="baseline"/>
        <w:rPr>
          <w:rFonts w:hint="eastAsia" w:ascii="宋体" w:hAnsi="宋体" w:eastAsia="宋体" w:cs="宋体"/>
          <w:kern w:val="1"/>
          <w:sz w:val="20"/>
          <w:szCs w:val="20"/>
        </w:rPr>
      </w:pPr>
      <w:r>
        <w:rPr>
          <w:rFonts w:hint="eastAsia" w:ascii="宋体" w:hAnsi="宋体" w:eastAsia="宋体" w:cs="宋体"/>
          <w:sz w:val="20"/>
          <w:szCs w:val="20"/>
        </w:rPr>
        <w:t>（2）乙方供应的所有产品</w:t>
      </w:r>
      <w:r>
        <w:rPr>
          <w:rFonts w:hint="eastAsia" w:ascii="宋体" w:hAnsi="宋体" w:eastAsia="宋体" w:cs="宋体"/>
          <w:kern w:val="1"/>
          <w:sz w:val="20"/>
          <w:szCs w:val="20"/>
        </w:rPr>
        <w:t>其他指标</w:t>
      </w:r>
      <w:r>
        <w:rPr>
          <w:rFonts w:hint="eastAsia" w:ascii="宋体" w:hAnsi="宋体" w:eastAsia="宋体" w:cs="宋体"/>
          <w:sz w:val="20"/>
          <w:szCs w:val="20"/>
        </w:rPr>
        <w:t>应符合国</w:t>
      </w:r>
      <w:r>
        <w:rPr>
          <w:rFonts w:hint="eastAsia" w:ascii="宋体" w:hAnsi="宋体" w:eastAsia="宋体" w:cs="宋体"/>
          <w:sz w:val="20"/>
          <w:szCs w:val="20"/>
          <w:lang w:eastAsia="zh-CN"/>
        </w:rPr>
        <w:t>家</w:t>
      </w:r>
      <w:r>
        <w:rPr>
          <w:rFonts w:hint="eastAsia" w:ascii="宋体" w:hAnsi="宋体" w:eastAsia="宋体" w:cs="宋体"/>
          <w:kern w:val="1"/>
          <w:sz w:val="20"/>
          <w:szCs w:val="20"/>
        </w:rPr>
        <w:t>标准，不含其他添加剂、有毒有害物质和食品违禁成份。</w:t>
      </w:r>
    </w:p>
    <w:p w14:paraId="43873E5A">
      <w:pPr>
        <w:keepNext w:val="0"/>
        <w:keepLines w:val="0"/>
        <w:pageBreakBefore w:val="0"/>
        <w:widowControl/>
        <w:kinsoku w:val="0"/>
        <w:wordWrap/>
        <w:overflowPunct/>
        <w:topLinePunct w:val="0"/>
        <w:autoSpaceDE w:val="0"/>
        <w:autoSpaceDN w:val="0"/>
        <w:bidi w:val="0"/>
        <w:adjustRightInd w:val="0"/>
        <w:snapToGrid w:val="0"/>
        <w:spacing w:line="360" w:lineRule="auto"/>
        <w:ind w:firstLine="420"/>
        <w:textAlignment w:val="baseline"/>
        <w:rPr>
          <w:rFonts w:hint="eastAsia" w:ascii="宋体" w:hAnsi="宋体" w:eastAsia="宋体" w:cs="宋体"/>
          <w:kern w:val="1"/>
          <w:sz w:val="20"/>
          <w:szCs w:val="20"/>
        </w:rPr>
      </w:pPr>
      <w:r>
        <w:rPr>
          <w:rFonts w:hint="eastAsia" w:ascii="宋体" w:hAnsi="宋体" w:eastAsia="宋体" w:cs="宋体"/>
          <w:sz w:val="20"/>
          <w:szCs w:val="20"/>
        </w:rPr>
        <w:t>（3）乙方供应的所有产品的外观应符合以下标准：</w:t>
      </w:r>
      <w:r>
        <w:rPr>
          <w:rFonts w:hint="eastAsia" w:ascii="宋体" w:hAnsi="宋体" w:eastAsia="宋体" w:cs="宋体"/>
          <w:kern w:val="1"/>
          <w:sz w:val="20"/>
          <w:szCs w:val="20"/>
        </w:rPr>
        <w:t>无霉变、受潮现象。</w:t>
      </w:r>
    </w:p>
    <w:p w14:paraId="5967CE13">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1D62D7FA">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default" w:ascii="仿宋" w:hAnsi="仿宋" w:eastAsia="仿宋" w:cs="仿宋"/>
          <w:b/>
          <w:bCs/>
          <w:sz w:val="24"/>
          <w:szCs w:val="24"/>
          <w:lang w:val="en-US"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本次招标出厂检验报告随货提供，还须提供一次</w:t>
      </w:r>
      <w:r>
        <w:rPr>
          <w:rFonts w:hint="eastAsia" w:ascii="仿宋" w:hAnsi="仿宋" w:eastAsia="仿宋" w:cs="仿宋"/>
          <w:b/>
          <w:bCs/>
          <w:sz w:val="24"/>
          <w:szCs w:val="24"/>
          <w:lang w:val="en-US" w:eastAsia="zh-CN"/>
        </w:rPr>
        <w:t xml:space="preserve">第三方检验报告； </w:t>
      </w:r>
    </w:p>
    <w:p w14:paraId="66B5299A">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2BFD68B4">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pgNumType w:fmt="decimal"/>
          <w:cols w:space="720" w:num="1"/>
        </w:sectPr>
      </w:pPr>
      <w:r>
        <w:rPr>
          <w:rFonts w:hint="eastAsia" w:ascii="仿宋" w:hAnsi="仿宋" w:eastAsia="仿宋" w:cs="仿宋"/>
          <w:b/>
          <w:bCs/>
          <w:sz w:val="24"/>
          <w:szCs w:val="24"/>
        </w:rPr>
        <w:t>3、运输过程中产生的所有费用，由供货方自行承担。</w:t>
      </w:r>
    </w:p>
    <w:p w14:paraId="304826F5">
      <w:pPr>
        <w:pStyle w:val="3"/>
      </w:pPr>
    </w:p>
    <w:p w14:paraId="0FF7DEBC">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31D45930">
      <w:pPr>
        <w:spacing w:line="271" w:lineRule="auto"/>
        <w:rPr>
          <w:rFonts w:ascii="Arial"/>
          <w:sz w:val="21"/>
        </w:rPr>
      </w:pPr>
    </w:p>
    <w:p w14:paraId="55629FCD">
      <w:pPr>
        <w:spacing w:line="271" w:lineRule="auto"/>
        <w:rPr>
          <w:rFonts w:ascii="Arial"/>
          <w:sz w:val="21"/>
        </w:rPr>
      </w:pPr>
    </w:p>
    <w:p w14:paraId="7C7ED125">
      <w:pPr>
        <w:spacing w:line="271" w:lineRule="auto"/>
        <w:rPr>
          <w:rFonts w:ascii="Arial"/>
          <w:sz w:val="21"/>
        </w:rPr>
      </w:pPr>
    </w:p>
    <w:p w14:paraId="7623AA7E">
      <w:pPr>
        <w:spacing w:line="271" w:lineRule="auto"/>
        <w:rPr>
          <w:rFonts w:ascii="Arial"/>
          <w:sz w:val="21"/>
        </w:rPr>
      </w:pPr>
    </w:p>
    <w:p w14:paraId="2478AC69">
      <w:pPr>
        <w:spacing w:line="271" w:lineRule="auto"/>
        <w:rPr>
          <w:rFonts w:ascii="Arial"/>
          <w:sz w:val="21"/>
        </w:rPr>
      </w:pPr>
    </w:p>
    <w:p w14:paraId="37D68670">
      <w:pPr>
        <w:spacing w:line="271" w:lineRule="auto"/>
        <w:rPr>
          <w:rFonts w:ascii="Arial"/>
          <w:sz w:val="21"/>
        </w:rPr>
      </w:pPr>
    </w:p>
    <w:p w14:paraId="51F1EC1C">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hint="eastAsia" w:ascii="仿宋" w:hAnsi="仿宋" w:eastAsia="仿宋" w:cs="仿宋"/>
          <w:spacing w:val="-11"/>
          <w:sz w:val="44"/>
          <w:szCs w:val="44"/>
          <w:u w:val="single" w:color="auto"/>
          <w:lang w:eastAsia="zh-CN"/>
        </w:rPr>
        <w:t>采购</w:t>
      </w:r>
      <w:r>
        <w:rPr>
          <w:rFonts w:ascii="仿宋" w:hAnsi="仿宋" w:eastAsia="仿宋" w:cs="仿宋"/>
          <w:spacing w:val="-11"/>
          <w:sz w:val="44"/>
          <w:szCs w:val="44"/>
          <w:u w:val="single" w:color="auto"/>
        </w:rPr>
        <w:t>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641FFE94">
      <w:pPr>
        <w:spacing w:line="241" w:lineRule="auto"/>
        <w:rPr>
          <w:rFonts w:ascii="Arial"/>
          <w:sz w:val="21"/>
        </w:rPr>
      </w:pPr>
    </w:p>
    <w:p w14:paraId="12E57CCA">
      <w:pPr>
        <w:spacing w:line="241" w:lineRule="auto"/>
        <w:rPr>
          <w:rFonts w:ascii="Arial"/>
          <w:sz w:val="21"/>
        </w:rPr>
      </w:pPr>
    </w:p>
    <w:p w14:paraId="5BA67052">
      <w:pPr>
        <w:spacing w:line="241" w:lineRule="auto"/>
        <w:rPr>
          <w:rFonts w:ascii="Arial"/>
          <w:sz w:val="21"/>
        </w:rPr>
      </w:pPr>
    </w:p>
    <w:p w14:paraId="78765781">
      <w:pPr>
        <w:spacing w:line="242" w:lineRule="auto"/>
        <w:rPr>
          <w:rFonts w:ascii="Arial"/>
          <w:sz w:val="21"/>
        </w:rPr>
      </w:pPr>
    </w:p>
    <w:p w14:paraId="49255E84">
      <w:pPr>
        <w:spacing w:line="242" w:lineRule="auto"/>
        <w:rPr>
          <w:rFonts w:ascii="Arial"/>
          <w:sz w:val="21"/>
        </w:rPr>
      </w:pPr>
    </w:p>
    <w:p w14:paraId="651E2E03">
      <w:pPr>
        <w:spacing w:line="242" w:lineRule="auto"/>
        <w:rPr>
          <w:rFonts w:ascii="Arial"/>
          <w:sz w:val="21"/>
        </w:rPr>
      </w:pPr>
    </w:p>
    <w:p w14:paraId="2FCE3E73">
      <w:pPr>
        <w:spacing w:line="242" w:lineRule="auto"/>
        <w:rPr>
          <w:rFonts w:ascii="Arial"/>
          <w:sz w:val="21"/>
        </w:rPr>
      </w:pPr>
    </w:p>
    <w:p w14:paraId="10F5F3D4">
      <w:pPr>
        <w:spacing w:line="242" w:lineRule="auto"/>
        <w:rPr>
          <w:rFonts w:ascii="Arial"/>
          <w:sz w:val="21"/>
        </w:rPr>
      </w:pPr>
    </w:p>
    <w:p w14:paraId="0BDD77F7">
      <w:pPr>
        <w:spacing w:line="242" w:lineRule="auto"/>
        <w:rPr>
          <w:rFonts w:ascii="Arial"/>
          <w:sz w:val="21"/>
        </w:rPr>
      </w:pPr>
    </w:p>
    <w:p w14:paraId="4408A05E">
      <w:pPr>
        <w:spacing w:line="242" w:lineRule="auto"/>
        <w:rPr>
          <w:rFonts w:ascii="Arial"/>
          <w:sz w:val="21"/>
        </w:rPr>
      </w:pPr>
    </w:p>
    <w:p w14:paraId="5E4CBF74">
      <w:pPr>
        <w:spacing w:line="242" w:lineRule="auto"/>
        <w:rPr>
          <w:rFonts w:ascii="Arial"/>
          <w:sz w:val="21"/>
        </w:rPr>
      </w:pPr>
    </w:p>
    <w:p w14:paraId="217F5896">
      <w:pPr>
        <w:spacing w:line="242" w:lineRule="auto"/>
        <w:rPr>
          <w:rFonts w:ascii="Arial"/>
          <w:sz w:val="21"/>
        </w:rPr>
      </w:pPr>
    </w:p>
    <w:p w14:paraId="7C5AED2A">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41A3F30D">
      <w:pPr>
        <w:spacing w:line="255" w:lineRule="auto"/>
        <w:rPr>
          <w:rFonts w:ascii="Arial"/>
          <w:sz w:val="21"/>
        </w:rPr>
      </w:pPr>
    </w:p>
    <w:p w14:paraId="7732893F">
      <w:pPr>
        <w:spacing w:line="255" w:lineRule="auto"/>
        <w:rPr>
          <w:rFonts w:ascii="Arial"/>
          <w:sz w:val="21"/>
        </w:rPr>
      </w:pPr>
    </w:p>
    <w:p w14:paraId="100AEC88">
      <w:pPr>
        <w:spacing w:line="255" w:lineRule="auto"/>
        <w:rPr>
          <w:rFonts w:ascii="Arial"/>
          <w:sz w:val="21"/>
        </w:rPr>
      </w:pPr>
    </w:p>
    <w:p w14:paraId="45F7E426">
      <w:pPr>
        <w:spacing w:line="255" w:lineRule="auto"/>
        <w:rPr>
          <w:rFonts w:ascii="Arial"/>
          <w:sz w:val="21"/>
        </w:rPr>
      </w:pPr>
    </w:p>
    <w:p w14:paraId="6F380E45">
      <w:pPr>
        <w:spacing w:line="255" w:lineRule="auto"/>
        <w:rPr>
          <w:rFonts w:ascii="Arial"/>
          <w:sz w:val="21"/>
        </w:rPr>
      </w:pPr>
    </w:p>
    <w:p w14:paraId="6D83F374">
      <w:pPr>
        <w:spacing w:line="255" w:lineRule="auto"/>
        <w:rPr>
          <w:rFonts w:ascii="Arial"/>
          <w:sz w:val="21"/>
        </w:rPr>
      </w:pPr>
    </w:p>
    <w:p w14:paraId="155947B8">
      <w:pPr>
        <w:spacing w:line="255" w:lineRule="auto"/>
        <w:rPr>
          <w:rFonts w:ascii="Arial"/>
          <w:sz w:val="21"/>
        </w:rPr>
      </w:pPr>
    </w:p>
    <w:p w14:paraId="6E9F239D">
      <w:pPr>
        <w:spacing w:line="255" w:lineRule="auto"/>
        <w:rPr>
          <w:rFonts w:ascii="Arial"/>
          <w:sz w:val="21"/>
        </w:rPr>
      </w:pPr>
    </w:p>
    <w:p w14:paraId="60D3EB3B">
      <w:pPr>
        <w:spacing w:line="256" w:lineRule="auto"/>
        <w:rPr>
          <w:rFonts w:ascii="Arial"/>
          <w:sz w:val="21"/>
        </w:rPr>
      </w:pPr>
    </w:p>
    <w:p w14:paraId="1BCFEC0B">
      <w:pPr>
        <w:spacing w:line="256" w:lineRule="auto"/>
        <w:rPr>
          <w:rFonts w:ascii="Arial"/>
          <w:sz w:val="21"/>
        </w:rPr>
      </w:pPr>
    </w:p>
    <w:p w14:paraId="252AA341">
      <w:pPr>
        <w:spacing w:line="256" w:lineRule="auto"/>
        <w:rPr>
          <w:rFonts w:ascii="Arial"/>
          <w:sz w:val="21"/>
        </w:rPr>
      </w:pPr>
    </w:p>
    <w:p w14:paraId="336967A2">
      <w:pPr>
        <w:spacing w:line="256" w:lineRule="auto"/>
        <w:rPr>
          <w:rFonts w:ascii="Arial"/>
          <w:sz w:val="21"/>
        </w:rPr>
      </w:pPr>
    </w:p>
    <w:p w14:paraId="3E4D27A9">
      <w:pPr>
        <w:spacing w:line="256" w:lineRule="auto"/>
        <w:rPr>
          <w:rFonts w:ascii="Arial"/>
          <w:sz w:val="21"/>
        </w:rPr>
      </w:pPr>
    </w:p>
    <w:p w14:paraId="4F5AA8C4">
      <w:pPr>
        <w:spacing w:line="256" w:lineRule="auto"/>
        <w:rPr>
          <w:rFonts w:ascii="Arial"/>
          <w:sz w:val="21"/>
        </w:rPr>
      </w:pPr>
    </w:p>
    <w:p w14:paraId="4773457C">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6252E503">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3B8B8D5A">
      <w:pPr>
        <w:sectPr>
          <w:headerReference r:id="rId11" w:type="default"/>
          <w:footerReference r:id="rId12" w:type="default"/>
          <w:pgSz w:w="11905" w:h="16840"/>
          <w:pgMar w:top="400" w:right="1785" w:bottom="615" w:left="1785" w:header="0" w:footer="454" w:gutter="0"/>
          <w:pgNumType w:fmt="decimal"/>
          <w:cols w:space="720" w:num="1"/>
        </w:sectPr>
      </w:pPr>
    </w:p>
    <w:p w14:paraId="3CCC4AC2">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C8EDCB">
      <w:pPr>
        <w:spacing w:line="400" w:lineRule="auto"/>
        <w:rPr>
          <w:rFonts w:ascii="Arial"/>
          <w:sz w:val="21"/>
        </w:rPr>
      </w:pPr>
    </w:p>
    <w:p w14:paraId="68C727FA">
      <w:pPr>
        <w:spacing w:before="78" w:line="222" w:lineRule="auto"/>
        <w:ind w:left="282"/>
        <w:rPr>
          <w:rFonts w:ascii="仿宋" w:hAnsi="仿宋" w:eastAsia="仿宋" w:cs="仿宋"/>
          <w:spacing w:val="-6"/>
          <w:sz w:val="24"/>
          <w:szCs w:val="24"/>
        </w:rPr>
      </w:pPr>
    </w:p>
    <w:p w14:paraId="292376CA">
      <w:pPr>
        <w:spacing w:before="78" w:line="222" w:lineRule="auto"/>
        <w:ind w:left="282"/>
        <w:rPr>
          <w:rFonts w:ascii="仿宋" w:hAnsi="仿宋" w:eastAsia="仿宋" w:cs="仿宋"/>
          <w:spacing w:val="-6"/>
          <w:sz w:val="24"/>
          <w:szCs w:val="24"/>
        </w:rPr>
      </w:pPr>
    </w:p>
    <w:p w14:paraId="2DF37C80">
      <w:pPr>
        <w:spacing w:before="78" w:line="222" w:lineRule="auto"/>
        <w:ind w:left="282"/>
        <w:rPr>
          <w:rFonts w:hint="eastAsia" w:ascii="仿宋" w:hAnsi="仿宋" w:eastAsia="仿宋" w:cs="仿宋"/>
          <w:spacing w:val="-6"/>
          <w:sz w:val="28"/>
          <w:szCs w:val="28"/>
        </w:rPr>
      </w:pPr>
    </w:p>
    <w:p w14:paraId="50333925">
      <w:pPr>
        <w:spacing w:before="78" w:line="222" w:lineRule="auto"/>
        <w:ind w:left="282"/>
        <w:rPr>
          <w:rFonts w:hint="eastAsia" w:ascii="仿宋" w:hAnsi="仿宋" w:eastAsia="仿宋" w:cs="仿宋"/>
          <w:spacing w:val="-6"/>
          <w:sz w:val="28"/>
          <w:szCs w:val="28"/>
        </w:rPr>
      </w:pPr>
    </w:p>
    <w:p w14:paraId="696B64A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F552E74">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2FD665B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35613AC">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0A415F9B">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25AB2DB8">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15E0D174">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79CD6E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662A114C">
      <w:pPr>
        <w:spacing w:line="243" w:lineRule="auto"/>
        <w:rPr>
          <w:rFonts w:hint="eastAsia" w:ascii="仿宋" w:hAnsi="仿宋" w:eastAsia="仿宋" w:cs="仿宋"/>
          <w:sz w:val="22"/>
          <w:szCs w:val="22"/>
        </w:rPr>
      </w:pPr>
    </w:p>
    <w:p w14:paraId="558A9854">
      <w:pPr>
        <w:spacing w:line="243" w:lineRule="auto"/>
        <w:rPr>
          <w:rFonts w:ascii="Arial"/>
          <w:sz w:val="21"/>
        </w:rPr>
      </w:pPr>
    </w:p>
    <w:p w14:paraId="62BFFA2C">
      <w:pPr>
        <w:spacing w:line="243" w:lineRule="auto"/>
        <w:rPr>
          <w:rFonts w:ascii="Arial"/>
          <w:sz w:val="21"/>
        </w:rPr>
      </w:pPr>
    </w:p>
    <w:p w14:paraId="2A6CC04C">
      <w:pPr>
        <w:spacing w:line="243" w:lineRule="auto"/>
        <w:rPr>
          <w:rFonts w:ascii="Arial"/>
          <w:sz w:val="21"/>
        </w:rPr>
      </w:pPr>
    </w:p>
    <w:p w14:paraId="57711643">
      <w:pPr>
        <w:spacing w:line="243" w:lineRule="auto"/>
        <w:rPr>
          <w:rFonts w:ascii="Arial"/>
          <w:sz w:val="21"/>
        </w:rPr>
      </w:pPr>
    </w:p>
    <w:p w14:paraId="61F43934">
      <w:pPr>
        <w:spacing w:line="243" w:lineRule="auto"/>
        <w:rPr>
          <w:rFonts w:ascii="Arial"/>
          <w:sz w:val="21"/>
        </w:rPr>
      </w:pPr>
    </w:p>
    <w:p w14:paraId="6B24877F">
      <w:pPr>
        <w:spacing w:line="243" w:lineRule="auto"/>
        <w:rPr>
          <w:rFonts w:ascii="Arial"/>
          <w:sz w:val="21"/>
        </w:rPr>
      </w:pPr>
    </w:p>
    <w:p w14:paraId="5CA911BD">
      <w:pPr>
        <w:spacing w:line="243" w:lineRule="auto"/>
        <w:rPr>
          <w:rFonts w:ascii="Arial"/>
          <w:sz w:val="21"/>
        </w:rPr>
      </w:pPr>
    </w:p>
    <w:p w14:paraId="4D1AD812">
      <w:pPr>
        <w:spacing w:line="243" w:lineRule="auto"/>
        <w:rPr>
          <w:rFonts w:ascii="Arial"/>
          <w:sz w:val="21"/>
        </w:rPr>
      </w:pPr>
    </w:p>
    <w:p w14:paraId="3FAF1B92">
      <w:pPr>
        <w:spacing w:line="243" w:lineRule="auto"/>
        <w:rPr>
          <w:rFonts w:ascii="Arial"/>
          <w:sz w:val="21"/>
        </w:rPr>
      </w:pPr>
    </w:p>
    <w:p w14:paraId="67E71B22">
      <w:pPr>
        <w:spacing w:line="243" w:lineRule="auto"/>
        <w:rPr>
          <w:rFonts w:ascii="Arial"/>
          <w:sz w:val="21"/>
        </w:rPr>
      </w:pPr>
    </w:p>
    <w:p w14:paraId="78FD4735">
      <w:pPr>
        <w:spacing w:line="243" w:lineRule="auto"/>
        <w:rPr>
          <w:rFonts w:ascii="Arial"/>
          <w:sz w:val="21"/>
        </w:rPr>
      </w:pPr>
    </w:p>
    <w:p w14:paraId="113D2A26">
      <w:pPr>
        <w:spacing w:line="243" w:lineRule="auto"/>
        <w:rPr>
          <w:rFonts w:ascii="Arial"/>
          <w:sz w:val="21"/>
        </w:rPr>
      </w:pPr>
    </w:p>
    <w:p w14:paraId="53321CDE">
      <w:pPr>
        <w:spacing w:line="243" w:lineRule="auto"/>
        <w:rPr>
          <w:rFonts w:ascii="Arial"/>
          <w:sz w:val="21"/>
        </w:rPr>
      </w:pPr>
    </w:p>
    <w:p w14:paraId="7CD37887">
      <w:pPr>
        <w:spacing w:line="243" w:lineRule="auto"/>
        <w:rPr>
          <w:rFonts w:ascii="Arial"/>
          <w:sz w:val="21"/>
        </w:rPr>
      </w:pPr>
    </w:p>
    <w:p w14:paraId="34496CBC">
      <w:pPr>
        <w:spacing w:line="243" w:lineRule="auto"/>
        <w:rPr>
          <w:rFonts w:ascii="Arial"/>
          <w:sz w:val="21"/>
        </w:rPr>
      </w:pPr>
    </w:p>
    <w:p w14:paraId="6D429042">
      <w:pPr>
        <w:spacing w:line="243" w:lineRule="auto"/>
        <w:rPr>
          <w:rFonts w:ascii="Arial"/>
          <w:sz w:val="21"/>
        </w:rPr>
      </w:pPr>
    </w:p>
    <w:p w14:paraId="044305DE">
      <w:pPr>
        <w:spacing w:line="243" w:lineRule="auto"/>
        <w:rPr>
          <w:rFonts w:ascii="Arial"/>
          <w:sz w:val="21"/>
        </w:rPr>
      </w:pPr>
    </w:p>
    <w:p w14:paraId="7F23058C">
      <w:pPr>
        <w:spacing w:line="243" w:lineRule="auto"/>
        <w:rPr>
          <w:rFonts w:ascii="Arial"/>
          <w:sz w:val="21"/>
        </w:rPr>
      </w:pPr>
    </w:p>
    <w:p w14:paraId="7EC643E0">
      <w:pPr>
        <w:spacing w:line="243" w:lineRule="auto"/>
        <w:rPr>
          <w:rFonts w:ascii="Arial"/>
          <w:sz w:val="21"/>
        </w:rPr>
      </w:pPr>
    </w:p>
    <w:p w14:paraId="7E79C235">
      <w:pPr>
        <w:spacing w:line="243" w:lineRule="auto"/>
        <w:rPr>
          <w:rFonts w:ascii="Arial"/>
          <w:sz w:val="21"/>
        </w:rPr>
      </w:pPr>
    </w:p>
    <w:p w14:paraId="31A56BDC">
      <w:pPr>
        <w:spacing w:line="243" w:lineRule="auto"/>
        <w:rPr>
          <w:rFonts w:ascii="Arial"/>
          <w:sz w:val="21"/>
        </w:rPr>
      </w:pPr>
    </w:p>
    <w:p w14:paraId="3A8D43F2">
      <w:pPr>
        <w:spacing w:line="243" w:lineRule="auto"/>
        <w:rPr>
          <w:rFonts w:ascii="Arial"/>
          <w:sz w:val="21"/>
        </w:rPr>
      </w:pPr>
    </w:p>
    <w:p w14:paraId="3EF658B8">
      <w:pPr>
        <w:spacing w:line="243" w:lineRule="auto"/>
        <w:rPr>
          <w:rFonts w:ascii="Arial"/>
          <w:sz w:val="21"/>
        </w:rPr>
      </w:pPr>
    </w:p>
    <w:p w14:paraId="45E9F102">
      <w:pPr>
        <w:spacing w:line="243" w:lineRule="auto"/>
        <w:rPr>
          <w:rFonts w:ascii="Arial"/>
          <w:sz w:val="21"/>
        </w:rPr>
      </w:pPr>
    </w:p>
    <w:p w14:paraId="1E13E204">
      <w:pPr>
        <w:spacing w:line="243" w:lineRule="auto"/>
        <w:rPr>
          <w:rFonts w:ascii="Arial"/>
          <w:sz w:val="21"/>
        </w:rPr>
      </w:pPr>
    </w:p>
    <w:p w14:paraId="32D62F6A">
      <w:pPr>
        <w:spacing w:line="243" w:lineRule="auto"/>
        <w:rPr>
          <w:rFonts w:ascii="Arial"/>
          <w:sz w:val="21"/>
        </w:rPr>
      </w:pPr>
    </w:p>
    <w:p w14:paraId="70FDACC1">
      <w:pPr>
        <w:spacing w:line="243" w:lineRule="auto"/>
        <w:rPr>
          <w:rFonts w:ascii="Arial"/>
          <w:sz w:val="21"/>
        </w:rPr>
      </w:pPr>
    </w:p>
    <w:p w14:paraId="4729DEDD">
      <w:pPr>
        <w:spacing w:line="243" w:lineRule="auto"/>
        <w:rPr>
          <w:rFonts w:ascii="Arial"/>
          <w:sz w:val="21"/>
        </w:rPr>
      </w:pPr>
    </w:p>
    <w:p w14:paraId="21AAEB4F">
      <w:pPr>
        <w:spacing w:line="243" w:lineRule="auto"/>
        <w:rPr>
          <w:rFonts w:ascii="Arial"/>
          <w:sz w:val="21"/>
        </w:rPr>
      </w:pPr>
    </w:p>
    <w:p w14:paraId="7ED95510">
      <w:pPr>
        <w:spacing w:line="243" w:lineRule="auto"/>
        <w:rPr>
          <w:rFonts w:ascii="Arial"/>
          <w:sz w:val="21"/>
        </w:rPr>
      </w:pPr>
    </w:p>
    <w:p w14:paraId="336F52A6">
      <w:pPr>
        <w:spacing w:line="243" w:lineRule="auto"/>
        <w:rPr>
          <w:rFonts w:ascii="Arial"/>
          <w:sz w:val="21"/>
        </w:rPr>
      </w:pPr>
    </w:p>
    <w:p w14:paraId="1BDC29A8">
      <w:pPr>
        <w:spacing w:line="243" w:lineRule="auto"/>
        <w:rPr>
          <w:rFonts w:ascii="Arial"/>
          <w:sz w:val="21"/>
        </w:rPr>
      </w:pPr>
    </w:p>
    <w:p w14:paraId="1D623FF0">
      <w:pPr>
        <w:spacing w:line="243" w:lineRule="auto"/>
        <w:rPr>
          <w:rFonts w:ascii="Arial"/>
          <w:sz w:val="21"/>
        </w:rPr>
      </w:pPr>
    </w:p>
    <w:p w14:paraId="7B3632B8">
      <w:pPr>
        <w:spacing w:line="243" w:lineRule="auto"/>
        <w:rPr>
          <w:rFonts w:ascii="Arial"/>
          <w:sz w:val="21"/>
        </w:rPr>
        <w:sectPr>
          <w:footerReference r:id="rId13" w:type="default"/>
          <w:pgSz w:w="11905" w:h="16840"/>
          <w:pgMar w:top="400" w:right="1693" w:bottom="615" w:left="1716" w:header="0" w:footer="454" w:gutter="0"/>
          <w:pgNumType w:fmt="decimal"/>
          <w:cols w:space="720" w:num="1"/>
        </w:sectPr>
      </w:pPr>
    </w:p>
    <w:p w14:paraId="0054E030">
      <w:pPr>
        <w:pStyle w:val="3"/>
      </w:pPr>
    </w:p>
    <w:p w14:paraId="75FEF02E">
      <w:pPr>
        <w:spacing w:line="243" w:lineRule="auto"/>
        <w:rPr>
          <w:rFonts w:ascii="Arial"/>
          <w:sz w:val="21"/>
        </w:rPr>
      </w:pPr>
    </w:p>
    <w:p w14:paraId="78AC2F5A">
      <w:pPr>
        <w:spacing w:line="243" w:lineRule="auto"/>
        <w:rPr>
          <w:rFonts w:ascii="Arial"/>
          <w:sz w:val="21"/>
        </w:rPr>
      </w:pPr>
    </w:p>
    <w:p w14:paraId="2E2FAFD1">
      <w:pPr>
        <w:spacing w:line="244" w:lineRule="auto"/>
        <w:rPr>
          <w:rFonts w:ascii="Arial"/>
          <w:sz w:val="21"/>
        </w:rPr>
      </w:pPr>
    </w:p>
    <w:p w14:paraId="26696258">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47872BA5">
      <w:pPr>
        <w:spacing w:line="393" w:lineRule="auto"/>
        <w:rPr>
          <w:rFonts w:ascii="Arial"/>
          <w:sz w:val="21"/>
        </w:rPr>
      </w:pPr>
    </w:p>
    <w:p w14:paraId="6BDCB586">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C3B0ED3">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w:t>
      </w:r>
      <w:r>
        <w:rPr>
          <w:rFonts w:hint="eastAsia" w:ascii="仿宋" w:hAnsi="仿宋" w:eastAsia="仿宋" w:cs="仿宋"/>
          <w:spacing w:val="-9"/>
          <w:sz w:val="24"/>
          <w:szCs w:val="24"/>
          <w:lang w:eastAsia="zh-CN"/>
        </w:rPr>
        <w:t>采购</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（采购</w:t>
      </w:r>
      <w:r>
        <w:rPr>
          <w:rFonts w:ascii="仿宋" w:hAnsi="仿宋" w:eastAsia="仿宋" w:cs="仿宋"/>
          <w:spacing w:val="-9"/>
          <w:sz w:val="24"/>
          <w:szCs w:val="24"/>
        </w:rPr>
        <w:t>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w:t>
      </w:r>
      <w:r>
        <w:rPr>
          <w:rFonts w:hint="eastAsia" w:ascii="仿宋" w:hAnsi="仿宋" w:eastAsia="仿宋" w:cs="仿宋"/>
          <w:spacing w:val="-6"/>
          <w:sz w:val="24"/>
          <w:szCs w:val="24"/>
          <w:lang w:eastAsia="zh-CN"/>
        </w:rPr>
        <w:t>采购</w:t>
      </w:r>
      <w:r>
        <w:rPr>
          <w:rFonts w:ascii="仿宋" w:hAnsi="仿宋" w:eastAsia="仿宋" w:cs="仿宋"/>
          <w:spacing w:val="-6"/>
          <w:sz w:val="24"/>
          <w:szCs w:val="24"/>
        </w:rPr>
        <w:t>的编制任务。</w:t>
      </w:r>
    </w:p>
    <w:p w14:paraId="3231F045">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65FD5E2">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484F1B11">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w:t>
      </w:r>
      <w:r>
        <w:rPr>
          <w:rFonts w:hint="eastAsia" w:ascii="仿宋" w:hAnsi="仿宋" w:eastAsia="仿宋" w:cs="仿宋"/>
          <w:spacing w:val="-3"/>
          <w:sz w:val="24"/>
          <w:szCs w:val="24"/>
          <w:lang w:eastAsia="zh-CN"/>
        </w:rPr>
        <w:t>采购</w:t>
      </w:r>
      <w:r>
        <w:rPr>
          <w:rFonts w:ascii="仿宋" w:hAnsi="仿宋" w:eastAsia="仿宋" w:cs="仿宋"/>
          <w:spacing w:val="-3"/>
          <w:sz w:val="24"/>
          <w:szCs w:val="24"/>
        </w:rPr>
        <w:t>法人签订合同</w:t>
      </w:r>
      <w:r>
        <w:rPr>
          <w:rFonts w:hint="eastAsia" w:ascii="仿宋" w:hAnsi="仿宋" w:eastAsia="仿宋" w:cs="仿宋"/>
          <w:spacing w:val="-3"/>
          <w:sz w:val="24"/>
          <w:szCs w:val="24"/>
          <w:lang w:eastAsia="zh-CN"/>
        </w:rPr>
        <w:t>。</w:t>
      </w:r>
    </w:p>
    <w:p w14:paraId="2A3E03AE">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1ADAA6F7">
      <w:pPr>
        <w:pStyle w:val="3"/>
        <w:rPr>
          <w:rFonts w:ascii="仿宋" w:hAnsi="仿宋" w:eastAsia="仿宋" w:cs="仿宋"/>
          <w:spacing w:val="-4"/>
          <w:sz w:val="24"/>
          <w:szCs w:val="24"/>
        </w:rPr>
      </w:pPr>
    </w:p>
    <w:p w14:paraId="3B87D261">
      <w:pPr>
        <w:pStyle w:val="3"/>
        <w:rPr>
          <w:rFonts w:ascii="仿宋" w:hAnsi="仿宋" w:eastAsia="仿宋" w:cs="仿宋"/>
          <w:spacing w:val="-4"/>
          <w:sz w:val="24"/>
          <w:szCs w:val="24"/>
        </w:rPr>
      </w:pPr>
    </w:p>
    <w:p w14:paraId="455EBAE0">
      <w:pPr>
        <w:pStyle w:val="3"/>
        <w:rPr>
          <w:rFonts w:ascii="仿宋" w:hAnsi="仿宋" w:eastAsia="仿宋" w:cs="仿宋"/>
          <w:spacing w:val="-4"/>
          <w:sz w:val="24"/>
          <w:szCs w:val="24"/>
        </w:rPr>
      </w:pPr>
    </w:p>
    <w:p w14:paraId="29322EF7">
      <w:pPr>
        <w:pStyle w:val="3"/>
        <w:rPr>
          <w:rFonts w:ascii="仿宋" w:hAnsi="仿宋" w:eastAsia="仿宋" w:cs="仿宋"/>
          <w:spacing w:val="-4"/>
          <w:sz w:val="24"/>
          <w:szCs w:val="24"/>
        </w:rPr>
      </w:pPr>
    </w:p>
    <w:p w14:paraId="78FD59B5">
      <w:pPr>
        <w:pStyle w:val="3"/>
        <w:rPr>
          <w:rFonts w:ascii="仿宋" w:hAnsi="仿宋" w:eastAsia="仿宋" w:cs="仿宋"/>
          <w:spacing w:val="-4"/>
          <w:sz w:val="24"/>
          <w:szCs w:val="24"/>
        </w:rPr>
      </w:pPr>
    </w:p>
    <w:p w14:paraId="6F472C16">
      <w:pPr>
        <w:pStyle w:val="3"/>
        <w:rPr>
          <w:rFonts w:ascii="仿宋" w:hAnsi="仿宋" w:eastAsia="仿宋" w:cs="仿宋"/>
          <w:spacing w:val="-4"/>
          <w:sz w:val="24"/>
          <w:szCs w:val="24"/>
        </w:rPr>
      </w:pPr>
    </w:p>
    <w:p w14:paraId="539ACFE6">
      <w:pPr>
        <w:pStyle w:val="3"/>
        <w:rPr>
          <w:rFonts w:ascii="仿宋" w:hAnsi="仿宋" w:eastAsia="仿宋" w:cs="仿宋"/>
          <w:spacing w:val="-4"/>
          <w:sz w:val="24"/>
          <w:szCs w:val="24"/>
        </w:rPr>
      </w:pPr>
    </w:p>
    <w:p w14:paraId="6168D6E1">
      <w:pPr>
        <w:pStyle w:val="3"/>
        <w:rPr>
          <w:rFonts w:ascii="仿宋" w:hAnsi="仿宋" w:eastAsia="仿宋" w:cs="仿宋"/>
          <w:spacing w:val="-4"/>
          <w:sz w:val="24"/>
          <w:szCs w:val="24"/>
        </w:rPr>
      </w:pPr>
    </w:p>
    <w:p w14:paraId="2817EBB9">
      <w:pPr>
        <w:pStyle w:val="3"/>
        <w:rPr>
          <w:rFonts w:ascii="仿宋" w:hAnsi="仿宋" w:eastAsia="仿宋" w:cs="仿宋"/>
          <w:spacing w:val="-4"/>
          <w:sz w:val="24"/>
          <w:szCs w:val="24"/>
        </w:rPr>
      </w:pPr>
    </w:p>
    <w:p w14:paraId="7B2D6907">
      <w:pPr>
        <w:pStyle w:val="3"/>
        <w:rPr>
          <w:rFonts w:hint="eastAsia" w:ascii="仿宋" w:hAnsi="仿宋" w:eastAsia="仿宋" w:cs="仿宋"/>
          <w:spacing w:val="-4"/>
          <w:sz w:val="24"/>
          <w:szCs w:val="24"/>
          <w:lang w:eastAsia="zh-CN"/>
        </w:rPr>
      </w:pPr>
    </w:p>
    <w:p w14:paraId="73055C6A">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03C7816B">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0E710736">
      <w:pPr>
        <w:sectPr>
          <w:footerReference r:id="rId14" w:type="default"/>
          <w:pgSz w:w="11905" w:h="16840"/>
          <w:pgMar w:top="400" w:right="1693" w:bottom="615" w:left="1716" w:header="0" w:footer="454" w:gutter="0"/>
          <w:pgNumType w:fmt="decimal"/>
          <w:cols w:space="720" w:num="1"/>
        </w:sectPr>
      </w:pPr>
    </w:p>
    <w:p w14:paraId="7791DCE4">
      <w:pPr>
        <w:spacing w:line="243" w:lineRule="auto"/>
        <w:rPr>
          <w:rFonts w:ascii="Arial"/>
          <w:sz w:val="21"/>
        </w:rPr>
      </w:pPr>
    </w:p>
    <w:p w14:paraId="6D089E6A">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0EFD5EFA">
      <w:pPr>
        <w:spacing w:line="326" w:lineRule="auto"/>
        <w:rPr>
          <w:rFonts w:ascii="Arial"/>
          <w:sz w:val="21"/>
        </w:rPr>
      </w:pPr>
    </w:p>
    <w:p w14:paraId="7EFD599B">
      <w:pPr>
        <w:spacing w:line="327" w:lineRule="auto"/>
        <w:rPr>
          <w:rFonts w:ascii="Arial"/>
          <w:sz w:val="21"/>
        </w:rPr>
      </w:pPr>
    </w:p>
    <w:p w14:paraId="589A448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4D14A10E">
      <w:pPr>
        <w:spacing w:line="330" w:lineRule="auto"/>
        <w:rPr>
          <w:rFonts w:ascii="Arial"/>
          <w:sz w:val="21"/>
        </w:rPr>
      </w:pPr>
    </w:p>
    <w:p w14:paraId="7C530528">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E0E5566">
      <w:pPr>
        <w:spacing w:line="315" w:lineRule="auto"/>
        <w:rPr>
          <w:rFonts w:ascii="Arial"/>
          <w:sz w:val="21"/>
        </w:rPr>
      </w:pPr>
    </w:p>
    <w:p w14:paraId="6D5A5D9C">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6615D11B">
      <w:pPr>
        <w:spacing w:line="251" w:lineRule="auto"/>
        <w:rPr>
          <w:rFonts w:ascii="Arial"/>
          <w:sz w:val="21"/>
        </w:rPr>
      </w:pPr>
    </w:p>
    <w:p w14:paraId="1D0FA155">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7E4545D7">
      <w:pPr>
        <w:spacing w:line="291" w:lineRule="auto"/>
        <w:rPr>
          <w:rFonts w:ascii="Arial"/>
          <w:sz w:val="21"/>
        </w:rPr>
      </w:pPr>
    </w:p>
    <w:p w14:paraId="51313AA8">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497DB2F4">
      <w:pPr>
        <w:spacing w:line="355" w:lineRule="auto"/>
        <w:rPr>
          <w:rFonts w:ascii="Arial"/>
          <w:sz w:val="21"/>
        </w:rPr>
      </w:pPr>
    </w:p>
    <w:p w14:paraId="53924EF5">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6FAD794">
      <w:pPr>
        <w:spacing w:line="310" w:lineRule="auto"/>
        <w:rPr>
          <w:rFonts w:ascii="Arial"/>
          <w:sz w:val="21"/>
        </w:rPr>
      </w:pPr>
    </w:p>
    <w:p w14:paraId="0D21E7D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21FAFF36">
      <w:pPr>
        <w:spacing w:line="289" w:lineRule="auto"/>
        <w:rPr>
          <w:rFonts w:ascii="Arial"/>
          <w:sz w:val="21"/>
        </w:rPr>
      </w:pPr>
    </w:p>
    <w:p w14:paraId="42B8D038">
      <w:pPr>
        <w:spacing w:line="289" w:lineRule="auto"/>
        <w:rPr>
          <w:rFonts w:ascii="Arial"/>
          <w:sz w:val="21"/>
        </w:rPr>
      </w:pPr>
    </w:p>
    <w:p w14:paraId="6AD9A434">
      <w:pPr>
        <w:spacing w:line="290" w:lineRule="auto"/>
        <w:rPr>
          <w:rFonts w:ascii="Arial"/>
          <w:sz w:val="21"/>
        </w:rPr>
      </w:pPr>
    </w:p>
    <w:p w14:paraId="7D9CD875">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37C4BF8C">
      <w:pPr>
        <w:spacing w:line="249" w:lineRule="auto"/>
        <w:rPr>
          <w:rFonts w:ascii="Arial"/>
          <w:sz w:val="21"/>
        </w:rPr>
      </w:pPr>
    </w:p>
    <w:p w14:paraId="7EB6E357">
      <w:pPr>
        <w:spacing w:line="249" w:lineRule="auto"/>
        <w:rPr>
          <w:rFonts w:ascii="Arial"/>
          <w:sz w:val="21"/>
        </w:rPr>
      </w:pPr>
    </w:p>
    <w:p w14:paraId="5D245D75">
      <w:pPr>
        <w:spacing w:line="249" w:lineRule="auto"/>
        <w:rPr>
          <w:rFonts w:ascii="Arial"/>
          <w:sz w:val="21"/>
        </w:rPr>
      </w:pPr>
    </w:p>
    <w:p w14:paraId="56A3A0B0">
      <w:pPr>
        <w:spacing w:line="250" w:lineRule="auto"/>
        <w:rPr>
          <w:rFonts w:ascii="Arial"/>
          <w:sz w:val="21"/>
        </w:rPr>
      </w:pPr>
    </w:p>
    <w:p w14:paraId="290E535F">
      <w:pPr>
        <w:spacing w:line="250" w:lineRule="auto"/>
        <w:rPr>
          <w:rFonts w:ascii="Arial"/>
          <w:sz w:val="21"/>
        </w:rPr>
      </w:pPr>
    </w:p>
    <w:p w14:paraId="12D361BA">
      <w:pPr>
        <w:spacing w:line="250" w:lineRule="auto"/>
        <w:rPr>
          <w:rFonts w:ascii="Arial"/>
          <w:sz w:val="21"/>
        </w:rPr>
      </w:pPr>
    </w:p>
    <w:p w14:paraId="274091E8">
      <w:pPr>
        <w:spacing w:line="250" w:lineRule="auto"/>
        <w:rPr>
          <w:rFonts w:ascii="Arial"/>
          <w:sz w:val="21"/>
        </w:rPr>
      </w:pPr>
    </w:p>
    <w:p w14:paraId="3651B395">
      <w:pPr>
        <w:spacing w:line="250" w:lineRule="auto"/>
        <w:rPr>
          <w:rFonts w:ascii="Arial"/>
          <w:sz w:val="21"/>
        </w:rPr>
      </w:pPr>
    </w:p>
    <w:p w14:paraId="06B4C46E">
      <w:pPr>
        <w:spacing w:line="250" w:lineRule="auto"/>
        <w:rPr>
          <w:rFonts w:ascii="Arial"/>
          <w:sz w:val="21"/>
        </w:rPr>
      </w:pPr>
    </w:p>
    <w:p w14:paraId="497543D1">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559CB9C1">
      <w:pPr>
        <w:sectPr>
          <w:footerReference r:id="rId15" w:type="default"/>
          <w:pgSz w:w="11905" w:h="16840"/>
          <w:pgMar w:top="400" w:right="810" w:bottom="615" w:left="1785" w:header="0" w:footer="454" w:gutter="0"/>
          <w:pgNumType w:fmt="decimal"/>
          <w:cols w:space="720" w:num="1"/>
        </w:sectPr>
      </w:pPr>
    </w:p>
    <w:p w14:paraId="703CBF20">
      <w:pPr>
        <w:spacing w:line="244" w:lineRule="auto"/>
        <w:rPr>
          <w:rFonts w:ascii="Arial"/>
          <w:sz w:val="21"/>
        </w:rPr>
      </w:pPr>
    </w:p>
    <w:p w14:paraId="5524BABF">
      <w:pPr>
        <w:rPr>
          <w:sz w:val="22"/>
          <w:szCs w:val="22"/>
        </w:rPr>
      </w:pPr>
    </w:p>
    <w:p w14:paraId="2FA960A0">
      <w:pPr>
        <w:spacing w:line="317" w:lineRule="auto"/>
        <w:rPr>
          <w:rFonts w:ascii="Arial"/>
          <w:sz w:val="21"/>
        </w:rPr>
      </w:pPr>
    </w:p>
    <w:p w14:paraId="4B6B4FDC">
      <w:pPr>
        <w:spacing w:line="317" w:lineRule="auto"/>
        <w:rPr>
          <w:rFonts w:ascii="Arial"/>
          <w:sz w:val="21"/>
        </w:rPr>
      </w:pPr>
    </w:p>
    <w:p w14:paraId="45590FA5">
      <w:pPr>
        <w:spacing w:line="318" w:lineRule="auto"/>
        <w:rPr>
          <w:rFonts w:ascii="Arial"/>
          <w:sz w:val="21"/>
        </w:rPr>
      </w:pPr>
    </w:p>
    <w:p w14:paraId="6FBF3AF6">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41591243">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hint="eastAsia" w:ascii="仿宋" w:hAnsi="仿宋" w:eastAsia="仿宋" w:cs="仿宋"/>
          <w:spacing w:val="3"/>
          <w:sz w:val="24"/>
          <w:szCs w:val="24"/>
          <w:lang w:eastAsia="zh-CN"/>
        </w:rPr>
        <w:t>采购</w:t>
      </w:r>
      <w:r>
        <w:rPr>
          <w:rFonts w:ascii="仿宋" w:hAnsi="仿宋" w:eastAsia="仿宋" w:cs="仿宋"/>
          <w:spacing w:val="3"/>
          <w:sz w:val="24"/>
          <w:szCs w:val="24"/>
        </w:rPr>
        <w:t>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2EC87706">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05513B20">
      <w:pPr>
        <w:spacing w:line="271" w:lineRule="auto"/>
        <w:rPr>
          <w:rFonts w:ascii="Arial"/>
          <w:sz w:val="21"/>
        </w:rPr>
      </w:pPr>
    </w:p>
    <w:p w14:paraId="581BAC78">
      <w:pPr>
        <w:spacing w:line="271" w:lineRule="auto"/>
        <w:rPr>
          <w:rFonts w:ascii="Arial"/>
          <w:sz w:val="21"/>
        </w:rPr>
      </w:pPr>
    </w:p>
    <w:p w14:paraId="29DFD676">
      <w:pPr>
        <w:spacing w:line="272" w:lineRule="auto"/>
        <w:rPr>
          <w:rFonts w:ascii="Arial"/>
          <w:sz w:val="21"/>
        </w:rPr>
      </w:pPr>
    </w:p>
    <w:p w14:paraId="4998546F">
      <w:pPr>
        <w:spacing w:line="272" w:lineRule="auto"/>
        <w:rPr>
          <w:rFonts w:ascii="Arial"/>
          <w:sz w:val="21"/>
        </w:rPr>
      </w:pPr>
    </w:p>
    <w:p w14:paraId="57F25072">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A4DA917">
      <w:pPr>
        <w:spacing w:line="248" w:lineRule="auto"/>
        <w:rPr>
          <w:rFonts w:ascii="Arial"/>
          <w:sz w:val="21"/>
        </w:rPr>
      </w:pPr>
    </w:p>
    <w:p w14:paraId="6A06DE86">
      <w:pPr>
        <w:spacing w:line="249" w:lineRule="auto"/>
        <w:rPr>
          <w:rFonts w:ascii="Arial"/>
          <w:sz w:val="21"/>
        </w:rPr>
      </w:pPr>
    </w:p>
    <w:p w14:paraId="3BD64B44">
      <w:pPr>
        <w:spacing w:line="249" w:lineRule="auto"/>
        <w:rPr>
          <w:rFonts w:ascii="Arial"/>
          <w:sz w:val="21"/>
        </w:rPr>
      </w:pPr>
    </w:p>
    <w:p w14:paraId="035C5781">
      <w:pPr>
        <w:spacing w:line="249" w:lineRule="auto"/>
        <w:rPr>
          <w:rFonts w:ascii="Arial"/>
          <w:sz w:val="21"/>
        </w:rPr>
      </w:pPr>
    </w:p>
    <w:p w14:paraId="1E2BBFB1">
      <w:pPr>
        <w:spacing w:line="249" w:lineRule="auto"/>
        <w:rPr>
          <w:rFonts w:ascii="Arial"/>
          <w:sz w:val="21"/>
        </w:rPr>
      </w:pPr>
    </w:p>
    <w:p w14:paraId="2E11AC61">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4397998">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2ECDF6BF">
      <w:pPr>
        <w:sectPr>
          <w:headerReference r:id="rId16" w:type="default"/>
          <w:footerReference r:id="rId17" w:type="default"/>
          <w:pgSz w:w="11905" w:h="16840"/>
          <w:pgMar w:top="400" w:right="1728" w:bottom="615" w:left="1716" w:header="0" w:footer="454" w:gutter="0"/>
          <w:pgNumType w:fmt="decimal"/>
          <w:cols w:space="720" w:num="1"/>
        </w:sectPr>
      </w:pPr>
    </w:p>
    <w:p w14:paraId="5E191723">
      <w:pPr>
        <w:spacing w:line="317" w:lineRule="auto"/>
        <w:rPr>
          <w:rFonts w:ascii="Arial"/>
          <w:sz w:val="21"/>
        </w:rPr>
      </w:pPr>
    </w:p>
    <w:p w14:paraId="14092623">
      <w:pPr>
        <w:spacing w:line="317" w:lineRule="auto"/>
        <w:rPr>
          <w:rFonts w:ascii="Arial"/>
          <w:sz w:val="21"/>
        </w:rPr>
      </w:pPr>
    </w:p>
    <w:p w14:paraId="1CE99391">
      <w:pPr>
        <w:spacing w:line="318" w:lineRule="auto"/>
        <w:rPr>
          <w:rFonts w:ascii="Arial"/>
          <w:sz w:val="21"/>
        </w:rPr>
      </w:pPr>
    </w:p>
    <w:p w14:paraId="027AE382">
      <w:pPr>
        <w:spacing w:line="318" w:lineRule="auto"/>
        <w:rPr>
          <w:rFonts w:ascii="Arial"/>
          <w:sz w:val="21"/>
        </w:rPr>
      </w:pPr>
    </w:p>
    <w:p w14:paraId="251CDB20">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4C5B99BE"/>
    <w:p w14:paraId="5D309C20"/>
    <w:p w14:paraId="302E2271"/>
    <w:p w14:paraId="11E20013">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7782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6" w:hRule="atLeast"/>
        </w:trPr>
        <w:tc>
          <w:tcPr>
            <w:tcW w:w="2183" w:type="dxa"/>
            <w:vAlign w:val="top"/>
          </w:tcPr>
          <w:p w14:paraId="0911E00E">
            <w:pPr>
              <w:spacing w:line="321" w:lineRule="auto"/>
              <w:rPr>
                <w:rFonts w:ascii="Arial"/>
                <w:sz w:val="21"/>
              </w:rPr>
            </w:pPr>
          </w:p>
          <w:p w14:paraId="7AE9C616">
            <w:pPr>
              <w:spacing w:line="321" w:lineRule="auto"/>
              <w:rPr>
                <w:rFonts w:ascii="Arial"/>
                <w:sz w:val="21"/>
              </w:rPr>
            </w:pPr>
          </w:p>
          <w:p w14:paraId="1356EA22">
            <w:pPr>
              <w:spacing w:before="78" w:line="221" w:lineRule="auto"/>
              <w:ind w:left="721"/>
              <w:rPr>
                <w:rFonts w:ascii="仿宋" w:hAnsi="仿宋" w:eastAsia="仿宋" w:cs="仿宋"/>
                <w:sz w:val="24"/>
                <w:szCs w:val="24"/>
              </w:rPr>
            </w:pPr>
            <w:r>
              <w:rPr>
                <w:rFonts w:hint="eastAsia" w:ascii="仿宋" w:hAnsi="仿宋" w:eastAsia="仿宋" w:cs="仿宋"/>
                <w:spacing w:val="-4"/>
                <w:sz w:val="24"/>
                <w:szCs w:val="24"/>
                <w:lang w:eastAsia="zh-CN"/>
              </w:rPr>
              <w:t>采购</w:t>
            </w:r>
            <w:r>
              <w:rPr>
                <w:rFonts w:ascii="仿宋" w:hAnsi="仿宋" w:eastAsia="仿宋" w:cs="仿宋"/>
                <w:spacing w:val="-3"/>
                <w:sz w:val="24"/>
                <w:szCs w:val="24"/>
              </w:rPr>
              <w:t>名称</w:t>
            </w:r>
          </w:p>
        </w:tc>
        <w:tc>
          <w:tcPr>
            <w:tcW w:w="6766" w:type="dxa"/>
            <w:vAlign w:val="top"/>
          </w:tcPr>
          <w:p w14:paraId="3884C825">
            <w:pPr>
              <w:rPr>
                <w:rFonts w:ascii="Arial"/>
                <w:sz w:val="21"/>
              </w:rPr>
            </w:pPr>
          </w:p>
        </w:tc>
      </w:tr>
      <w:tr w14:paraId="23E7D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3355D7D9">
            <w:pPr>
              <w:spacing w:before="78" w:line="222" w:lineRule="auto"/>
              <w:ind w:left="490"/>
              <w:rPr>
                <w:rFonts w:ascii="Arial"/>
                <w:sz w:val="21"/>
              </w:rPr>
            </w:pPr>
          </w:p>
          <w:p w14:paraId="0AD22B2D">
            <w:pPr>
              <w:spacing w:before="78" w:line="222" w:lineRule="auto"/>
              <w:ind w:left="0"/>
              <w:rPr>
                <w:rFonts w:ascii="仿宋" w:hAnsi="仿宋" w:eastAsia="仿宋" w:cs="仿宋"/>
                <w:sz w:val="24"/>
                <w:szCs w:val="24"/>
              </w:rPr>
            </w:pPr>
            <w:r>
              <w:rPr>
                <w:rFonts w:hint="eastAsia" w:ascii="仿宋" w:hAnsi="仿宋" w:eastAsia="仿宋" w:cs="仿宋"/>
                <w:spacing w:val="-3"/>
                <w:sz w:val="24"/>
                <w:szCs w:val="24"/>
                <w:lang w:val="en-US" w:eastAsia="zh-CN"/>
              </w:rPr>
              <w:t>出厂价</w:t>
            </w: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3F36BF89">
            <w:pPr>
              <w:rPr>
                <w:rFonts w:ascii="Arial"/>
                <w:sz w:val="21"/>
              </w:rPr>
            </w:pPr>
          </w:p>
          <w:p w14:paraId="797AD21C">
            <w:pPr>
              <w:tabs>
                <w:tab w:val="left" w:pos="1188"/>
              </w:tabs>
              <w:rPr>
                <w:rFonts w:hint="default" w:ascii="Arial" w:hAnsi="Arial" w:eastAsia="宋体" w:cs="Arial"/>
                <w:snapToGrid w:val="0"/>
                <w:color w:val="000000"/>
                <w:kern w:val="0"/>
                <w:sz w:val="21"/>
                <w:szCs w:val="21"/>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lang w:val="en-US" w:eastAsia="zh-CN"/>
              </w:rPr>
              <w:t xml:space="preserve">                                      </w:t>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lang w:val="en-US" w:eastAsia="zh-CN"/>
              </w:rPr>
              <w:t>元/吨</w:t>
            </w:r>
          </w:p>
          <w:p w14:paraId="37B13FDD"/>
          <w:p w14:paraId="3F413024"/>
          <w:p w14:paraId="212E359F"/>
          <w:p w14:paraId="7E47882E">
            <w:pPr>
              <w:tabs>
                <w:tab w:val="left" w:pos="1208"/>
              </w:tabs>
              <w:rPr>
                <w:rFonts w:hint="default" w:eastAsia="宋体"/>
                <w:lang w:val="en-US" w:eastAsia="zh-CN"/>
              </w:rPr>
            </w:pPr>
            <w:r>
              <w:rPr>
                <w:rFonts w:hint="eastAsia" w:eastAsia="宋体"/>
                <w:lang w:eastAsia="zh-CN"/>
              </w:rPr>
              <w:tab/>
            </w:r>
            <w:r>
              <w:rPr>
                <w:rFonts w:hint="eastAsia" w:eastAsia="宋体"/>
                <w:lang w:val="en-US" w:eastAsia="zh-CN"/>
              </w:rPr>
              <w:t>大写：</w:t>
            </w:r>
          </w:p>
        </w:tc>
      </w:tr>
      <w:tr w14:paraId="0AFB3B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50FC3F5E">
            <w:pPr>
              <w:spacing w:line="417" w:lineRule="auto"/>
              <w:rPr>
                <w:rFonts w:ascii="Arial"/>
                <w:sz w:val="21"/>
              </w:rPr>
            </w:pPr>
          </w:p>
          <w:p w14:paraId="297E2B92">
            <w:pPr>
              <w:spacing w:before="78" w:line="366" w:lineRule="auto"/>
              <w:ind w:left="0" w:right="262" w:firstLine="0"/>
              <w:rPr>
                <w:rFonts w:ascii="仿宋" w:hAnsi="仿宋" w:eastAsia="仿宋" w:cs="仿宋"/>
                <w:sz w:val="24"/>
                <w:szCs w:val="24"/>
              </w:rPr>
            </w:pPr>
            <w:r>
              <w:rPr>
                <w:rFonts w:hint="eastAsia" w:ascii="仿宋" w:hAnsi="仿宋" w:eastAsia="仿宋" w:cs="仿宋"/>
                <w:spacing w:val="-4"/>
                <w:sz w:val="24"/>
                <w:szCs w:val="24"/>
                <w:lang w:val="en-US" w:eastAsia="zh-CN"/>
              </w:rPr>
              <w:t>到厂</w:t>
            </w:r>
            <w:r>
              <w:rPr>
                <w:rFonts w:ascii="仿宋" w:hAnsi="仿宋" w:eastAsia="仿宋" w:cs="仿宋"/>
                <w:spacing w:val="-2"/>
                <w:sz w:val="24"/>
                <w:szCs w:val="24"/>
              </w:rPr>
              <w:t>价</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102C2286">
            <w:pPr>
              <w:rPr>
                <w:rFonts w:ascii="Arial"/>
                <w:sz w:val="21"/>
              </w:rPr>
            </w:pPr>
          </w:p>
          <w:p w14:paraId="29A1C3B8">
            <w:pPr>
              <w:rPr>
                <w:rFonts w:ascii="Arial" w:hAnsi="Arial" w:eastAsia="Arial" w:cs="Arial"/>
                <w:snapToGrid w:val="0"/>
                <w:color w:val="000000"/>
                <w:kern w:val="0"/>
                <w:sz w:val="21"/>
                <w:szCs w:val="21"/>
              </w:rPr>
            </w:pPr>
          </w:p>
          <w:p w14:paraId="4F085E1B">
            <w:pPr>
              <w:tabs>
                <w:tab w:val="left" w:pos="1058"/>
              </w:tabs>
              <w:rPr>
                <w:rFonts w:hint="default" w:eastAsia="宋体"/>
                <w:lang w:val="en-US" w:eastAsia="zh-CN"/>
              </w:rPr>
            </w:pPr>
            <w:r>
              <w:rPr>
                <w:rFonts w:hint="eastAsia" w:eastAsia="宋体"/>
                <w:lang w:eastAsia="zh-CN"/>
              </w:rPr>
              <w:tab/>
            </w:r>
            <w:r>
              <w:rPr>
                <w:rFonts w:hint="eastAsia" w:eastAsia="宋体"/>
                <w:lang w:val="en-US" w:eastAsia="zh-CN"/>
              </w:rPr>
              <w:t xml:space="preserve">                                        </w:t>
            </w:r>
            <w:r>
              <w:rPr>
                <w:rFonts w:hint="eastAsia" w:eastAsia="宋体"/>
                <w:u w:val="single"/>
                <w:lang w:val="en-US" w:eastAsia="zh-CN"/>
              </w:rPr>
              <w:t xml:space="preserve">                  </w:t>
            </w:r>
            <w:r>
              <w:rPr>
                <w:rFonts w:hint="eastAsia" w:eastAsia="宋体"/>
                <w:lang w:val="en-US" w:eastAsia="zh-CN"/>
              </w:rPr>
              <w:t>元/吨</w:t>
            </w:r>
          </w:p>
          <w:p w14:paraId="48007DA4"/>
          <w:p w14:paraId="70CA6554"/>
          <w:p w14:paraId="742AF17E">
            <w:pPr>
              <w:tabs>
                <w:tab w:val="left" w:pos="1418"/>
              </w:tabs>
              <w:ind w:firstLine="1260" w:firstLineChars="600"/>
              <w:rPr>
                <w:rFonts w:hint="default" w:eastAsia="宋体"/>
                <w:lang w:val="en-US" w:eastAsia="zh-CN"/>
              </w:rPr>
            </w:pPr>
            <w:r>
              <w:rPr>
                <w:rFonts w:hint="eastAsia" w:eastAsia="宋体"/>
                <w:lang w:val="en-US" w:eastAsia="zh-CN"/>
              </w:rPr>
              <w:t>大写：</w:t>
            </w:r>
          </w:p>
        </w:tc>
      </w:tr>
      <w:tr w14:paraId="31988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104EE8A2">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00CE951A"/>
          <w:p w14:paraId="3DE073C6">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2F217E63">
      <w:pPr>
        <w:spacing w:line="269" w:lineRule="auto"/>
        <w:rPr>
          <w:rFonts w:ascii="Arial"/>
          <w:sz w:val="21"/>
        </w:rPr>
      </w:pPr>
    </w:p>
    <w:p w14:paraId="69FF5CC7">
      <w:pPr>
        <w:spacing w:line="269" w:lineRule="auto"/>
        <w:rPr>
          <w:rFonts w:ascii="Arial"/>
          <w:sz w:val="21"/>
        </w:rPr>
      </w:pPr>
    </w:p>
    <w:p w14:paraId="730AFE16">
      <w:pPr>
        <w:spacing w:line="270" w:lineRule="auto"/>
        <w:rPr>
          <w:rFonts w:ascii="Arial"/>
          <w:sz w:val="21"/>
        </w:rPr>
      </w:pPr>
    </w:p>
    <w:p w14:paraId="537B9063">
      <w:pPr>
        <w:spacing w:line="270" w:lineRule="auto"/>
        <w:rPr>
          <w:rFonts w:ascii="Arial"/>
          <w:sz w:val="21"/>
        </w:rPr>
      </w:pPr>
    </w:p>
    <w:p w14:paraId="18A30D8D">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0B45372">
      <w:pPr>
        <w:spacing w:line="251" w:lineRule="auto"/>
        <w:rPr>
          <w:rFonts w:ascii="Arial"/>
          <w:sz w:val="21"/>
        </w:rPr>
      </w:pPr>
    </w:p>
    <w:p w14:paraId="09550FC8">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09C41E92">
      <w:pPr>
        <w:spacing w:line="252" w:lineRule="auto"/>
        <w:rPr>
          <w:rFonts w:ascii="Arial"/>
          <w:sz w:val="21"/>
        </w:rPr>
      </w:pPr>
    </w:p>
    <w:p w14:paraId="31ADFC6E">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50BAD60">
      <w:pPr>
        <w:sectPr>
          <w:footerReference r:id="rId18" w:type="default"/>
          <w:pgSz w:w="11905" w:h="16840"/>
          <w:pgMar w:top="400" w:right="1284" w:bottom="615" w:left="1665" w:header="0" w:footer="454" w:gutter="0"/>
          <w:pgNumType w:fmt="decimal"/>
          <w:cols w:space="720" w:num="1"/>
        </w:sectPr>
      </w:pPr>
    </w:p>
    <w:p w14:paraId="065E9C3E">
      <w:pPr>
        <w:spacing w:line="317" w:lineRule="auto"/>
        <w:rPr>
          <w:rFonts w:ascii="Arial"/>
          <w:sz w:val="21"/>
        </w:rPr>
      </w:pPr>
    </w:p>
    <w:p w14:paraId="350FC723">
      <w:pPr>
        <w:spacing w:line="318" w:lineRule="auto"/>
        <w:rPr>
          <w:rFonts w:ascii="Arial"/>
          <w:sz w:val="21"/>
        </w:rPr>
      </w:pPr>
    </w:p>
    <w:p w14:paraId="5C659C23">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908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9"/>
        <w:gridCol w:w="1545"/>
        <w:gridCol w:w="1725"/>
        <w:gridCol w:w="1650"/>
        <w:gridCol w:w="1575"/>
        <w:gridCol w:w="1380"/>
      </w:tblGrid>
      <w:tr w14:paraId="35337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jc w:val="center"/>
        </w:trPr>
        <w:tc>
          <w:tcPr>
            <w:tcW w:w="1209" w:type="dxa"/>
            <w:vAlign w:val="top"/>
          </w:tcPr>
          <w:p w14:paraId="6B3D99AE">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545" w:type="dxa"/>
            <w:vAlign w:val="top"/>
          </w:tcPr>
          <w:p w14:paraId="2D769FA6">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725" w:type="dxa"/>
            <w:vAlign w:val="top"/>
          </w:tcPr>
          <w:p w14:paraId="19A1E91E">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650" w:type="dxa"/>
            <w:vAlign w:val="top"/>
          </w:tcPr>
          <w:p w14:paraId="4E11374C">
            <w:pPr>
              <w:spacing w:before="215" w:line="221" w:lineRule="auto"/>
              <w:rPr>
                <w:rFonts w:ascii="仿宋" w:hAnsi="仿宋" w:eastAsia="仿宋" w:cs="仿宋"/>
                <w:sz w:val="24"/>
                <w:szCs w:val="24"/>
              </w:rPr>
            </w:pPr>
            <w:r>
              <w:rPr>
                <w:rFonts w:hint="eastAsia" w:ascii="仿宋" w:hAnsi="仿宋" w:eastAsia="仿宋" w:cs="仿宋"/>
                <w:spacing w:val="19"/>
                <w:sz w:val="24"/>
                <w:szCs w:val="24"/>
                <w:lang w:eastAsia="zh-CN"/>
              </w:rPr>
              <w:t>出厂单价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575" w:type="dxa"/>
            <w:vAlign w:val="top"/>
          </w:tcPr>
          <w:p w14:paraId="03AA0F49">
            <w:pPr>
              <w:spacing w:before="215" w:line="221" w:lineRule="auto"/>
              <w:rPr>
                <w:rFonts w:hint="eastAsia" w:ascii="仿宋" w:hAnsi="仿宋" w:eastAsia="仿宋" w:cs="仿宋"/>
                <w:spacing w:val="19"/>
                <w:sz w:val="24"/>
                <w:szCs w:val="24"/>
                <w:lang w:eastAsia="zh-CN"/>
              </w:rPr>
            </w:pPr>
            <w:r>
              <w:rPr>
                <w:rFonts w:hint="eastAsia" w:ascii="仿宋" w:hAnsi="仿宋" w:eastAsia="仿宋" w:cs="仿宋"/>
                <w:spacing w:val="19"/>
                <w:sz w:val="24"/>
                <w:szCs w:val="24"/>
                <w:lang w:eastAsia="zh-CN"/>
              </w:rPr>
              <w:t>到厂价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80" w:type="dxa"/>
            <w:vAlign w:val="top"/>
          </w:tcPr>
          <w:p w14:paraId="63A9733B">
            <w:pPr>
              <w:spacing w:before="216" w:line="224"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32CDC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2A54052D">
            <w:pPr>
              <w:rPr>
                <w:rFonts w:ascii="Arial"/>
                <w:sz w:val="21"/>
              </w:rPr>
            </w:pPr>
          </w:p>
        </w:tc>
        <w:tc>
          <w:tcPr>
            <w:tcW w:w="1545" w:type="dxa"/>
            <w:vAlign w:val="top"/>
          </w:tcPr>
          <w:p w14:paraId="789E5C76">
            <w:pPr>
              <w:rPr>
                <w:rFonts w:ascii="Arial"/>
                <w:sz w:val="21"/>
              </w:rPr>
            </w:pPr>
          </w:p>
        </w:tc>
        <w:tc>
          <w:tcPr>
            <w:tcW w:w="1725" w:type="dxa"/>
            <w:vAlign w:val="top"/>
          </w:tcPr>
          <w:p w14:paraId="3C2B1D4A">
            <w:pPr>
              <w:rPr>
                <w:rFonts w:ascii="Arial"/>
                <w:sz w:val="21"/>
              </w:rPr>
            </w:pPr>
          </w:p>
        </w:tc>
        <w:tc>
          <w:tcPr>
            <w:tcW w:w="1650" w:type="dxa"/>
            <w:vAlign w:val="top"/>
          </w:tcPr>
          <w:p w14:paraId="2561B24B">
            <w:pPr>
              <w:rPr>
                <w:rFonts w:ascii="Arial"/>
                <w:sz w:val="21"/>
              </w:rPr>
            </w:pPr>
          </w:p>
        </w:tc>
        <w:tc>
          <w:tcPr>
            <w:tcW w:w="1575" w:type="dxa"/>
            <w:vAlign w:val="top"/>
          </w:tcPr>
          <w:p w14:paraId="5A0982FE">
            <w:pPr>
              <w:rPr>
                <w:rFonts w:ascii="Arial"/>
                <w:sz w:val="21"/>
              </w:rPr>
            </w:pPr>
          </w:p>
        </w:tc>
        <w:tc>
          <w:tcPr>
            <w:tcW w:w="1380" w:type="dxa"/>
            <w:vAlign w:val="top"/>
          </w:tcPr>
          <w:p w14:paraId="336F4F91">
            <w:pPr>
              <w:rPr>
                <w:rFonts w:ascii="Arial"/>
                <w:sz w:val="21"/>
              </w:rPr>
            </w:pPr>
          </w:p>
        </w:tc>
      </w:tr>
      <w:tr w14:paraId="0B5A2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1209" w:type="dxa"/>
            <w:vAlign w:val="top"/>
          </w:tcPr>
          <w:p w14:paraId="2EE29A86">
            <w:pPr>
              <w:rPr>
                <w:rFonts w:ascii="Arial"/>
                <w:sz w:val="21"/>
              </w:rPr>
            </w:pPr>
          </w:p>
        </w:tc>
        <w:tc>
          <w:tcPr>
            <w:tcW w:w="1545" w:type="dxa"/>
            <w:vAlign w:val="top"/>
          </w:tcPr>
          <w:p w14:paraId="3388EBBB">
            <w:pPr>
              <w:rPr>
                <w:rFonts w:ascii="Arial"/>
                <w:sz w:val="21"/>
              </w:rPr>
            </w:pPr>
          </w:p>
        </w:tc>
        <w:tc>
          <w:tcPr>
            <w:tcW w:w="1725" w:type="dxa"/>
            <w:vAlign w:val="top"/>
          </w:tcPr>
          <w:p w14:paraId="39C65D26">
            <w:pPr>
              <w:rPr>
                <w:rFonts w:ascii="Arial"/>
                <w:sz w:val="21"/>
              </w:rPr>
            </w:pPr>
          </w:p>
        </w:tc>
        <w:tc>
          <w:tcPr>
            <w:tcW w:w="1650" w:type="dxa"/>
            <w:vAlign w:val="top"/>
          </w:tcPr>
          <w:p w14:paraId="7650C3B1">
            <w:pPr>
              <w:rPr>
                <w:rFonts w:ascii="Arial"/>
                <w:sz w:val="21"/>
              </w:rPr>
            </w:pPr>
          </w:p>
        </w:tc>
        <w:tc>
          <w:tcPr>
            <w:tcW w:w="1575" w:type="dxa"/>
            <w:vAlign w:val="top"/>
          </w:tcPr>
          <w:p w14:paraId="69815EEE">
            <w:pPr>
              <w:rPr>
                <w:rFonts w:ascii="Arial"/>
                <w:sz w:val="21"/>
              </w:rPr>
            </w:pPr>
          </w:p>
        </w:tc>
        <w:tc>
          <w:tcPr>
            <w:tcW w:w="1380" w:type="dxa"/>
            <w:vAlign w:val="top"/>
          </w:tcPr>
          <w:p w14:paraId="262CE618">
            <w:pPr>
              <w:rPr>
                <w:rFonts w:ascii="Arial"/>
                <w:sz w:val="21"/>
              </w:rPr>
            </w:pPr>
          </w:p>
        </w:tc>
      </w:tr>
      <w:tr w14:paraId="6F096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11BF3120">
            <w:pPr>
              <w:rPr>
                <w:rFonts w:ascii="Arial"/>
                <w:sz w:val="21"/>
              </w:rPr>
            </w:pPr>
          </w:p>
        </w:tc>
        <w:tc>
          <w:tcPr>
            <w:tcW w:w="1545" w:type="dxa"/>
            <w:vAlign w:val="top"/>
          </w:tcPr>
          <w:p w14:paraId="1C22E248">
            <w:pPr>
              <w:rPr>
                <w:rFonts w:ascii="Arial"/>
                <w:sz w:val="21"/>
              </w:rPr>
            </w:pPr>
          </w:p>
        </w:tc>
        <w:tc>
          <w:tcPr>
            <w:tcW w:w="1725" w:type="dxa"/>
            <w:vAlign w:val="top"/>
          </w:tcPr>
          <w:p w14:paraId="69D47E1A">
            <w:pPr>
              <w:rPr>
                <w:rFonts w:ascii="Arial"/>
                <w:sz w:val="21"/>
              </w:rPr>
            </w:pPr>
          </w:p>
        </w:tc>
        <w:tc>
          <w:tcPr>
            <w:tcW w:w="1650" w:type="dxa"/>
            <w:vAlign w:val="top"/>
          </w:tcPr>
          <w:p w14:paraId="436D881A">
            <w:pPr>
              <w:rPr>
                <w:rFonts w:ascii="Arial"/>
                <w:sz w:val="21"/>
              </w:rPr>
            </w:pPr>
          </w:p>
        </w:tc>
        <w:tc>
          <w:tcPr>
            <w:tcW w:w="1575" w:type="dxa"/>
            <w:vAlign w:val="top"/>
          </w:tcPr>
          <w:p w14:paraId="71F65B87">
            <w:pPr>
              <w:rPr>
                <w:rFonts w:ascii="Arial"/>
                <w:sz w:val="21"/>
              </w:rPr>
            </w:pPr>
          </w:p>
        </w:tc>
        <w:tc>
          <w:tcPr>
            <w:tcW w:w="1380" w:type="dxa"/>
            <w:vAlign w:val="top"/>
          </w:tcPr>
          <w:p w14:paraId="791C3071">
            <w:pPr>
              <w:rPr>
                <w:rFonts w:ascii="Arial"/>
                <w:sz w:val="21"/>
              </w:rPr>
            </w:pPr>
          </w:p>
        </w:tc>
      </w:tr>
      <w:tr w14:paraId="5D369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3557D71E">
            <w:pPr>
              <w:rPr>
                <w:rFonts w:ascii="Arial"/>
                <w:sz w:val="21"/>
              </w:rPr>
            </w:pPr>
          </w:p>
        </w:tc>
        <w:tc>
          <w:tcPr>
            <w:tcW w:w="1545" w:type="dxa"/>
            <w:vAlign w:val="top"/>
          </w:tcPr>
          <w:p w14:paraId="6656403B">
            <w:pPr>
              <w:rPr>
                <w:rFonts w:ascii="Arial"/>
                <w:sz w:val="21"/>
              </w:rPr>
            </w:pPr>
          </w:p>
        </w:tc>
        <w:tc>
          <w:tcPr>
            <w:tcW w:w="1725" w:type="dxa"/>
            <w:vAlign w:val="top"/>
          </w:tcPr>
          <w:p w14:paraId="63D9ECCC">
            <w:pPr>
              <w:rPr>
                <w:rFonts w:ascii="Arial"/>
                <w:sz w:val="21"/>
              </w:rPr>
            </w:pPr>
          </w:p>
        </w:tc>
        <w:tc>
          <w:tcPr>
            <w:tcW w:w="1650" w:type="dxa"/>
            <w:vAlign w:val="top"/>
          </w:tcPr>
          <w:p w14:paraId="46CC4FD0">
            <w:pPr>
              <w:rPr>
                <w:rFonts w:ascii="Arial"/>
                <w:sz w:val="21"/>
              </w:rPr>
            </w:pPr>
          </w:p>
        </w:tc>
        <w:tc>
          <w:tcPr>
            <w:tcW w:w="1575" w:type="dxa"/>
            <w:vAlign w:val="top"/>
          </w:tcPr>
          <w:p w14:paraId="15A90AF9">
            <w:pPr>
              <w:rPr>
                <w:rFonts w:ascii="Arial"/>
                <w:sz w:val="21"/>
              </w:rPr>
            </w:pPr>
          </w:p>
        </w:tc>
        <w:tc>
          <w:tcPr>
            <w:tcW w:w="1380" w:type="dxa"/>
            <w:vAlign w:val="top"/>
          </w:tcPr>
          <w:p w14:paraId="22D07905">
            <w:pPr>
              <w:rPr>
                <w:rFonts w:ascii="Arial"/>
                <w:sz w:val="21"/>
              </w:rPr>
            </w:pPr>
          </w:p>
        </w:tc>
      </w:tr>
      <w:tr w14:paraId="27239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jc w:val="center"/>
        </w:trPr>
        <w:tc>
          <w:tcPr>
            <w:tcW w:w="1209" w:type="dxa"/>
            <w:vAlign w:val="top"/>
          </w:tcPr>
          <w:p w14:paraId="4069BC01">
            <w:pPr>
              <w:rPr>
                <w:rFonts w:ascii="Arial"/>
                <w:sz w:val="21"/>
              </w:rPr>
            </w:pPr>
          </w:p>
        </w:tc>
        <w:tc>
          <w:tcPr>
            <w:tcW w:w="1545" w:type="dxa"/>
            <w:vAlign w:val="top"/>
          </w:tcPr>
          <w:p w14:paraId="040A2BE1">
            <w:pPr>
              <w:rPr>
                <w:rFonts w:ascii="Arial"/>
                <w:sz w:val="21"/>
              </w:rPr>
            </w:pPr>
          </w:p>
        </w:tc>
        <w:tc>
          <w:tcPr>
            <w:tcW w:w="1725" w:type="dxa"/>
            <w:vAlign w:val="top"/>
          </w:tcPr>
          <w:p w14:paraId="3318CD19">
            <w:pPr>
              <w:rPr>
                <w:rFonts w:ascii="Arial"/>
                <w:sz w:val="21"/>
              </w:rPr>
            </w:pPr>
          </w:p>
        </w:tc>
        <w:tc>
          <w:tcPr>
            <w:tcW w:w="1650" w:type="dxa"/>
            <w:vAlign w:val="top"/>
          </w:tcPr>
          <w:p w14:paraId="5C075AC7">
            <w:pPr>
              <w:rPr>
                <w:rFonts w:ascii="Arial"/>
                <w:sz w:val="21"/>
              </w:rPr>
            </w:pPr>
          </w:p>
        </w:tc>
        <w:tc>
          <w:tcPr>
            <w:tcW w:w="1575" w:type="dxa"/>
            <w:vAlign w:val="top"/>
          </w:tcPr>
          <w:p w14:paraId="411639CD">
            <w:pPr>
              <w:rPr>
                <w:rFonts w:ascii="Arial"/>
                <w:sz w:val="21"/>
              </w:rPr>
            </w:pPr>
          </w:p>
        </w:tc>
        <w:tc>
          <w:tcPr>
            <w:tcW w:w="1380" w:type="dxa"/>
            <w:vAlign w:val="top"/>
          </w:tcPr>
          <w:p w14:paraId="09C4ADBD">
            <w:pPr>
              <w:rPr>
                <w:rFonts w:ascii="Arial"/>
                <w:sz w:val="21"/>
              </w:rPr>
            </w:pPr>
          </w:p>
        </w:tc>
      </w:tr>
      <w:tr w14:paraId="121FF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jc w:val="center"/>
        </w:trPr>
        <w:tc>
          <w:tcPr>
            <w:tcW w:w="7704" w:type="dxa"/>
            <w:gridSpan w:val="5"/>
            <w:vAlign w:val="top"/>
          </w:tcPr>
          <w:p w14:paraId="2306ABB1">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c>
          <w:tcPr>
            <w:tcW w:w="1380" w:type="dxa"/>
            <w:vAlign w:val="top"/>
          </w:tcPr>
          <w:p w14:paraId="27AD3AD6">
            <w:pPr>
              <w:rPr>
                <w:rFonts w:hint="eastAsia" w:ascii="仿宋" w:hAnsi="仿宋" w:eastAsia="仿宋" w:cs="仿宋"/>
                <w:sz w:val="28"/>
                <w:szCs w:val="28"/>
                <w:lang w:val="en-US" w:eastAsia="zh-CN"/>
              </w:rPr>
            </w:pPr>
          </w:p>
        </w:tc>
      </w:tr>
    </w:tbl>
    <w:p w14:paraId="437F51DF">
      <w:pPr>
        <w:rPr>
          <w:rFonts w:ascii="Arial"/>
          <w:sz w:val="21"/>
        </w:rPr>
      </w:pPr>
    </w:p>
    <w:p w14:paraId="07EB9EA7">
      <w:pPr>
        <w:pStyle w:val="3"/>
        <w:rPr>
          <w:rFonts w:ascii="Arial"/>
          <w:sz w:val="21"/>
        </w:rPr>
      </w:pPr>
    </w:p>
    <w:p w14:paraId="5FDFB7FE">
      <w:pPr>
        <w:pStyle w:val="3"/>
        <w:rPr>
          <w:rFonts w:ascii="Arial"/>
          <w:sz w:val="21"/>
        </w:rPr>
      </w:pPr>
    </w:p>
    <w:p w14:paraId="624C98F5">
      <w:pPr>
        <w:spacing w:line="241" w:lineRule="auto"/>
        <w:rPr>
          <w:rFonts w:ascii="Arial"/>
          <w:sz w:val="21"/>
        </w:rPr>
      </w:pPr>
    </w:p>
    <w:p w14:paraId="791B95CF">
      <w:pPr>
        <w:pStyle w:val="3"/>
        <w:rPr>
          <w:rFonts w:ascii="Arial"/>
          <w:sz w:val="21"/>
        </w:rPr>
      </w:pPr>
    </w:p>
    <w:p w14:paraId="01ACF8B9">
      <w:pPr>
        <w:pStyle w:val="3"/>
        <w:rPr>
          <w:rFonts w:ascii="Arial"/>
          <w:sz w:val="21"/>
        </w:rPr>
      </w:pPr>
    </w:p>
    <w:p w14:paraId="4768057E">
      <w:pPr>
        <w:pStyle w:val="3"/>
        <w:rPr>
          <w:rFonts w:ascii="Arial"/>
          <w:sz w:val="21"/>
        </w:rPr>
      </w:pPr>
    </w:p>
    <w:p w14:paraId="78DCD8C3">
      <w:pPr>
        <w:pStyle w:val="3"/>
        <w:rPr>
          <w:rFonts w:ascii="Arial"/>
          <w:sz w:val="21"/>
        </w:rPr>
      </w:pPr>
    </w:p>
    <w:p w14:paraId="75E4B047">
      <w:pPr>
        <w:pStyle w:val="3"/>
        <w:rPr>
          <w:rFonts w:ascii="Arial"/>
          <w:sz w:val="21"/>
        </w:rPr>
      </w:pPr>
    </w:p>
    <w:p w14:paraId="435DD226">
      <w:pPr>
        <w:pStyle w:val="3"/>
        <w:rPr>
          <w:rFonts w:ascii="Arial"/>
          <w:sz w:val="21"/>
        </w:rPr>
      </w:pPr>
    </w:p>
    <w:p w14:paraId="6698267A">
      <w:pPr>
        <w:pStyle w:val="3"/>
        <w:rPr>
          <w:rFonts w:ascii="Arial"/>
          <w:sz w:val="21"/>
        </w:rPr>
      </w:pPr>
    </w:p>
    <w:p w14:paraId="6B2E2262">
      <w:pPr>
        <w:pStyle w:val="3"/>
        <w:rPr>
          <w:rFonts w:ascii="Arial"/>
          <w:sz w:val="21"/>
        </w:rPr>
      </w:pPr>
    </w:p>
    <w:p w14:paraId="2C3333DD">
      <w:pPr>
        <w:pStyle w:val="3"/>
        <w:rPr>
          <w:rFonts w:ascii="Arial"/>
          <w:sz w:val="21"/>
        </w:rPr>
      </w:pPr>
    </w:p>
    <w:p w14:paraId="56592C7B">
      <w:pPr>
        <w:pStyle w:val="3"/>
        <w:rPr>
          <w:rFonts w:ascii="Arial"/>
          <w:sz w:val="21"/>
        </w:rPr>
      </w:pPr>
    </w:p>
    <w:p w14:paraId="498DFABE">
      <w:pPr>
        <w:pStyle w:val="3"/>
        <w:rPr>
          <w:rFonts w:ascii="Arial"/>
          <w:sz w:val="21"/>
        </w:rPr>
      </w:pPr>
    </w:p>
    <w:p w14:paraId="5CACBF06">
      <w:pPr>
        <w:pStyle w:val="3"/>
        <w:rPr>
          <w:rFonts w:ascii="Arial"/>
          <w:sz w:val="21"/>
        </w:rPr>
      </w:pPr>
    </w:p>
    <w:p w14:paraId="661F2FA4">
      <w:pPr>
        <w:pStyle w:val="3"/>
        <w:rPr>
          <w:rFonts w:ascii="Arial"/>
          <w:sz w:val="21"/>
        </w:rPr>
      </w:pPr>
    </w:p>
    <w:p w14:paraId="281D2F1C">
      <w:pPr>
        <w:pStyle w:val="3"/>
        <w:rPr>
          <w:rFonts w:ascii="Arial"/>
          <w:sz w:val="21"/>
        </w:rPr>
      </w:pPr>
    </w:p>
    <w:p w14:paraId="263224D1">
      <w:pPr>
        <w:pStyle w:val="3"/>
        <w:rPr>
          <w:rFonts w:ascii="Arial"/>
          <w:sz w:val="21"/>
        </w:rPr>
      </w:pPr>
    </w:p>
    <w:p w14:paraId="632BD302">
      <w:pPr>
        <w:pStyle w:val="3"/>
        <w:rPr>
          <w:rFonts w:ascii="Arial"/>
          <w:sz w:val="21"/>
        </w:rPr>
      </w:pPr>
    </w:p>
    <w:p w14:paraId="034D3D90">
      <w:pPr>
        <w:pStyle w:val="3"/>
        <w:rPr>
          <w:rFonts w:ascii="Arial"/>
          <w:sz w:val="21"/>
        </w:rPr>
      </w:pPr>
    </w:p>
    <w:p w14:paraId="3876A363">
      <w:pPr>
        <w:pStyle w:val="3"/>
        <w:rPr>
          <w:rFonts w:ascii="Arial"/>
          <w:sz w:val="21"/>
        </w:rPr>
      </w:pPr>
    </w:p>
    <w:p w14:paraId="34491E0A">
      <w:pPr>
        <w:pStyle w:val="3"/>
        <w:rPr>
          <w:rFonts w:ascii="Arial"/>
          <w:sz w:val="21"/>
        </w:rPr>
      </w:pPr>
    </w:p>
    <w:p w14:paraId="673C9B73">
      <w:pPr>
        <w:pStyle w:val="3"/>
        <w:rPr>
          <w:rFonts w:ascii="Arial"/>
          <w:sz w:val="21"/>
        </w:rPr>
      </w:pPr>
    </w:p>
    <w:p w14:paraId="0F86BDEC">
      <w:pPr>
        <w:pStyle w:val="3"/>
        <w:rPr>
          <w:rFonts w:ascii="Arial"/>
          <w:sz w:val="21"/>
        </w:rPr>
      </w:pPr>
    </w:p>
    <w:p w14:paraId="4112D1FD">
      <w:pPr>
        <w:pStyle w:val="3"/>
        <w:rPr>
          <w:rFonts w:ascii="Arial"/>
          <w:sz w:val="21"/>
        </w:rPr>
      </w:pPr>
    </w:p>
    <w:p w14:paraId="1E029270">
      <w:pPr>
        <w:pStyle w:val="3"/>
        <w:rPr>
          <w:rFonts w:ascii="Arial"/>
          <w:sz w:val="21"/>
        </w:rPr>
      </w:pPr>
    </w:p>
    <w:p w14:paraId="273F5D38">
      <w:pPr>
        <w:pStyle w:val="3"/>
        <w:rPr>
          <w:rFonts w:ascii="Arial"/>
          <w:sz w:val="21"/>
        </w:rPr>
      </w:pPr>
    </w:p>
    <w:p w14:paraId="5AD0E789">
      <w:pPr>
        <w:pStyle w:val="3"/>
        <w:rPr>
          <w:rFonts w:ascii="Arial"/>
          <w:sz w:val="21"/>
        </w:rPr>
      </w:pPr>
    </w:p>
    <w:p w14:paraId="3D4950CD">
      <w:pPr>
        <w:pStyle w:val="3"/>
        <w:rPr>
          <w:rFonts w:ascii="Arial"/>
          <w:sz w:val="21"/>
        </w:rPr>
      </w:pPr>
    </w:p>
    <w:p w14:paraId="4AACD19A">
      <w:pPr>
        <w:pStyle w:val="3"/>
        <w:rPr>
          <w:rFonts w:ascii="Arial"/>
          <w:sz w:val="21"/>
        </w:rPr>
      </w:pPr>
    </w:p>
    <w:p w14:paraId="24CEEDD9">
      <w:pPr>
        <w:pStyle w:val="3"/>
        <w:rPr>
          <w:rFonts w:ascii="Arial"/>
          <w:sz w:val="21"/>
        </w:rPr>
      </w:pPr>
    </w:p>
    <w:p w14:paraId="2CE84425">
      <w:pPr>
        <w:pStyle w:val="3"/>
        <w:rPr>
          <w:rFonts w:ascii="Arial"/>
          <w:sz w:val="21"/>
        </w:rPr>
      </w:pPr>
    </w:p>
    <w:p w14:paraId="703CDF31">
      <w:pPr>
        <w:pStyle w:val="3"/>
        <w:rPr>
          <w:rFonts w:ascii="Arial"/>
          <w:sz w:val="21"/>
        </w:rPr>
      </w:pPr>
    </w:p>
    <w:p w14:paraId="4453E919">
      <w:pPr>
        <w:pStyle w:val="3"/>
        <w:rPr>
          <w:rFonts w:ascii="Arial"/>
          <w:sz w:val="21"/>
        </w:rPr>
      </w:pPr>
    </w:p>
    <w:p w14:paraId="37827CD5">
      <w:pPr>
        <w:spacing w:line="241" w:lineRule="auto"/>
        <w:rPr>
          <w:rFonts w:ascii="Arial"/>
          <w:sz w:val="21"/>
        </w:rPr>
      </w:pPr>
    </w:p>
    <w:p w14:paraId="01135975">
      <w:pPr>
        <w:spacing w:line="241" w:lineRule="auto"/>
        <w:rPr>
          <w:rFonts w:ascii="Arial"/>
          <w:sz w:val="21"/>
        </w:rPr>
      </w:pPr>
    </w:p>
    <w:p w14:paraId="7A94142B">
      <w:pPr>
        <w:spacing w:line="242" w:lineRule="auto"/>
        <w:rPr>
          <w:rFonts w:ascii="Arial"/>
          <w:sz w:val="21"/>
        </w:rPr>
      </w:pPr>
    </w:p>
    <w:p w14:paraId="6A2EE3A0">
      <w:pPr>
        <w:spacing w:line="242" w:lineRule="auto"/>
        <w:rPr>
          <w:rFonts w:ascii="Arial"/>
          <w:sz w:val="21"/>
        </w:rPr>
      </w:pPr>
    </w:p>
    <w:p w14:paraId="52C0482B">
      <w:pPr>
        <w:spacing w:line="242" w:lineRule="auto"/>
        <w:rPr>
          <w:rFonts w:ascii="Arial"/>
          <w:sz w:val="21"/>
        </w:rPr>
      </w:pPr>
    </w:p>
    <w:p w14:paraId="29B949D1">
      <w:pPr>
        <w:spacing w:line="242" w:lineRule="auto"/>
        <w:rPr>
          <w:rFonts w:ascii="Arial"/>
          <w:sz w:val="21"/>
        </w:rPr>
        <w:sectPr>
          <w:footerReference r:id="rId19" w:type="default"/>
          <w:pgSz w:w="11905" w:h="16840"/>
          <w:pgMar w:top="400" w:right="1785" w:bottom="615" w:left="1785" w:header="0" w:footer="454" w:gutter="0"/>
          <w:pgNumType w:fmt="decimal"/>
          <w:cols w:space="720" w:num="1"/>
        </w:sectPr>
      </w:pPr>
    </w:p>
    <w:p w14:paraId="5707B352">
      <w:pPr>
        <w:spacing w:line="242" w:lineRule="auto"/>
        <w:rPr>
          <w:rFonts w:ascii="Arial"/>
          <w:sz w:val="21"/>
        </w:rPr>
      </w:pPr>
    </w:p>
    <w:p w14:paraId="089C0714">
      <w:pPr>
        <w:spacing w:line="242" w:lineRule="auto"/>
        <w:rPr>
          <w:rFonts w:ascii="Arial"/>
          <w:sz w:val="21"/>
        </w:rPr>
      </w:pPr>
    </w:p>
    <w:p w14:paraId="66D9209A">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3B73595E"/>
    <w:p w14:paraId="134D59B3"/>
    <w:p w14:paraId="1E6A3F6D">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3DBE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58907225">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6DD6398A">
            <w:pPr>
              <w:rPr>
                <w:rFonts w:ascii="Arial"/>
                <w:sz w:val="21"/>
              </w:rPr>
            </w:pPr>
          </w:p>
        </w:tc>
      </w:tr>
      <w:tr w14:paraId="599D4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67F75A0">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76777670">
            <w:pPr>
              <w:rPr>
                <w:rFonts w:ascii="Arial"/>
                <w:sz w:val="21"/>
              </w:rPr>
            </w:pPr>
          </w:p>
        </w:tc>
      </w:tr>
      <w:tr w14:paraId="12278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3EDB5B1">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03E7DE89">
            <w:pPr>
              <w:rPr>
                <w:rFonts w:ascii="Arial"/>
                <w:sz w:val="21"/>
              </w:rPr>
            </w:pPr>
          </w:p>
        </w:tc>
      </w:tr>
      <w:tr w14:paraId="1380C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63224CD5">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698C2FF0">
            <w:pPr>
              <w:rPr>
                <w:rFonts w:ascii="Arial"/>
                <w:sz w:val="21"/>
              </w:rPr>
            </w:pPr>
          </w:p>
        </w:tc>
        <w:tc>
          <w:tcPr>
            <w:tcW w:w="2189" w:type="dxa"/>
            <w:gridSpan w:val="3"/>
            <w:vAlign w:val="top"/>
          </w:tcPr>
          <w:p w14:paraId="31C01140">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3EEC2193">
            <w:pPr>
              <w:rPr>
                <w:rFonts w:ascii="Arial"/>
                <w:sz w:val="21"/>
              </w:rPr>
            </w:pPr>
          </w:p>
        </w:tc>
      </w:tr>
      <w:tr w14:paraId="2C367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1D64CD5">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71E46C56">
            <w:pPr>
              <w:rPr>
                <w:rFonts w:ascii="Arial"/>
                <w:sz w:val="21"/>
              </w:rPr>
            </w:pPr>
          </w:p>
        </w:tc>
      </w:tr>
      <w:tr w14:paraId="10811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2CEC6BB6">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3CA24E29">
            <w:pPr>
              <w:rPr>
                <w:rFonts w:ascii="Arial"/>
                <w:sz w:val="21"/>
              </w:rPr>
            </w:pPr>
          </w:p>
        </w:tc>
        <w:tc>
          <w:tcPr>
            <w:tcW w:w="1278" w:type="dxa"/>
            <w:gridSpan w:val="2"/>
            <w:vAlign w:val="top"/>
          </w:tcPr>
          <w:p w14:paraId="28E13402">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5F10E292">
            <w:pPr>
              <w:rPr>
                <w:rFonts w:ascii="Arial"/>
                <w:sz w:val="21"/>
              </w:rPr>
            </w:pPr>
          </w:p>
        </w:tc>
        <w:tc>
          <w:tcPr>
            <w:tcW w:w="1312" w:type="dxa"/>
            <w:gridSpan w:val="2"/>
            <w:vAlign w:val="top"/>
          </w:tcPr>
          <w:p w14:paraId="127E9505">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71737FE">
            <w:pPr>
              <w:rPr>
                <w:rFonts w:ascii="Arial"/>
                <w:sz w:val="21"/>
              </w:rPr>
            </w:pPr>
          </w:p>
        </w:tc>
      </w:tr>
      <w:tr w14:paraId="6EE61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48B19FC8">
            <w:pPr>
              <w:spacing w:line="379" w:lineRule="auto"/>
              <w:rPr>
                <w:rFonts w:ascii="Arial"/>
                <w:sz w:val="21"/>
              </w:rPr>
            </w:pPr>
          </w:p>
          <w:p w14:paraId="4528BBED">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31822F2F">
            <w:pPr>
              <w:rPr>
                <w:rFonts w:ascii="Arial"/>
                <w:sz w:val="21"/>
              </w:rPr>
            </w:pPr>
          </w:p>
        </w:tc>
      </w:tr>
    </w:tbl>
    <w:p w14:paraId="23A5D492">
      <w:pPr>
        <w:spacing w:before="78" w:line="315" w:lineRule="exact"/>
        <w:rPr>
          <w:rFonts w:ascii="仿宋" w:hAnsi="仿宋" w:eastAsia="仿宋" w:cs="仿宋"/>
          <w:sz w:val="24"/>
          <w:szCs w:val="24"/>
        </w:rPr>
      </w:pPr>
    </w:p>
    <w:p w14:paraId="4935D476">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ECBD04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E11A086">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AB3FC50">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DCA3698">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EE7FC0F">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2720CD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E55CAB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4EF4FF">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0562A07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45D1D0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FDAFE0C">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05CFF367">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C03CFA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4235D4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5C6D2608">
      <w:pPr>
        <w:pStyle w:val="3"/>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216EF27F">
      <w:pPr>
        <w:pStyle w:val="3"/>
        <w:rPr>
          <w:rFonts w:ascii="仿宋" w:hAnsi="仿宋" w:eastAsia="仿宋" w:cs="仿宋"/>
          <w:sz w:val="24"/>
          <w:szCs w:val="24"/>
        </w:rPr>
      </w:pPr>
    </w:p>
    <w:p w14:paraId="23D4F4A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8956B07">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925D61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DB0152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DEDD4DB">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5AD52B7">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7DE6E4">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556C0E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90DD7D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01647E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C35ED94">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BE3F21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DFF5C40">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49F4C5A">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9E68EF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8738569">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2A9C591">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92C431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2694CBC">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606F1F28">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2"/>
          <w:szCs w:val="32"/>
          <w:lang w:val="en-US" w:eastAsia="zh-CN"/>
        </w:rPr>
      </w:pPr>
    </w:p>
    <w:p w14:paraId="0BEDF1D4">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08D133F5">
      <w:pPr>
        <w:pStyle w:val="3"/>
        <w:rPr>
          <w:rFonts w:ascii="仿宋" w:hAnsi="仿宋" w:eastAsia="仿宋" w:cs="仿宋"/>
          <w:sz w:val="24"/>
          <w:szCs w:val="24"/>
        </w:rPr>
      </w:pPr>
    </w:p>
    <w:p w14:paraId="3513280E">
      <w:pPr>
        <w:spacing w:before="78" w:line="315" w:lineRule="exact"/>
        <w:rPr>
          <w:rFonts w:ascii="仿宋" w:hAnsi="仿宋" w:eastAsia="仿宋" w:cs="仿宋"/>
          <w:sz w:val="24"/>
          <w:szCs w:val="24"/>
        </w:rPr>
      </w:pPr>
    </w:p>
    <w:p w14:paraId="3A602CBB">
      <w:pPr>
        <w:bidi w:val="0"/>
        <w:rPr>
          <w:rFonts w:ascii="Arial" w:hAnsi="Arial" w:eastAsia="Arial" w:cs="Arial"/>
          <w:snapToGrid w:val="0"/>
          <w:color w:val="000000"/>
          <w:kern w:val="0"/>
          <w:sz w:val="21"/>
          <w:szCs w:val="21"/>
        </w:rPr>
      </w:pPr>
    </w:p>
    <w:p w14:paraId="13012E5B">
      <w:pPr>
        <w:bidi w:val="0"/>
      </w:pPr>
    </w:p>
    <w:p w14:paraId="0731FFC3">
      <w:pPr>
        <w:bidi w:val="0"/>
      </w:pPr>
    </w:p>
    <w:p w14:paraId="3B56AED9">
      <w:pPr>
        <w:tabs>
          <w:tab w:val="left" w:pos="731"/>
        </w:tabs>
        <w:bidi w:val="0"/>
        <w:jc w:val="left"/>
        <w:rPr>
          <w:rFonts w:hint="default" w:eastAsia="宋体"/>
          <w:lang w:val="en-US" w:eastAsia="zh-CN"/>
        </w:rPr>
      </w:pPr>
      <w:r>
        <w:rPr>
          <w:rFonts w:hint="eastAsia" w:eastAsia="宋体"/>
          <w:lang w:eastAsia="zh-CN"/>
        </w:rPr>
        <w:tab/>
      </w:r>
    </w:p>
    <w:sectPr>
      <w:footerReference r:id="rId20" w:type="default"/>
      <w:pgSz w:w="11905" w:h="16840"/>
      <w:pgMar w:top="400" w:right="1785" w:bottom="615" w:left="1785" w:header="0" w:footer="45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DE9B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EA5AFE">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FEA5AFE">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F677F">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52F00C">
                          <w:pPr>
                            <w:pStyle w:val="4"/>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6D52F00C">
                    <w:pPr>
                      <w:pStyle w:val="4"/>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2E9C2">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44D4DA">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3544D4DA">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CA36A">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E7F28E">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16E7F28E">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313E2">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D839DE">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DD839DE">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2B5D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D5690A">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5BD5690A">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5F242">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8D6314">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088D6314">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F751C">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685C91">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57685C91">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EE32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6DE840">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516DE840">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7C147">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F18E89">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3FF18E89">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76271">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3AD615">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6E3AD615">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F47D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998D90">
                          <w:pPr>
                            <w:pStyle w:val="4"/>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1B998D90">
                    <w:pPr>
                      <w:pStyle w:val="4"/>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ACD22">
    <w:pPr>
      <w:spacing w:line="213"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甘肃德联牧业有限公司</w:t>
    </w:r>
  </w:p>
  <w:p w14:paraId="0B0B7432">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AF33C">
    <w:pPr>
      <w:spacing w:line="213"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甘肃德联牧业有限公司</w:t>
    </w:r>
  </w:p>
  <w:p w14:paraId="391651C7">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6DA02">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7A5E3">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rPr>
    </w:lvl>
  </w:abstractNum>
  <w:abstractNum w:abstractNumId="2">
    <w:nsid w:val="6A87ED74"/>
    <w:multiLevelType w:val="singleLevel"/>
    <w:tmpl w:val="6A87ED74"/>
    <w:lvl w:ilvl="0" w:tentative="0">
      <w:start w:val="2"/>
      <w:numFmt w:val="chineseCounting"/>
      <w:suff w:val="space"/>
      <w:lvlText w:val="第%1章"/>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NGUyMDVmYWQ1ODI1MWJlMWQxOWQ1MTQyMGJmMTg1OWMifQ=="/>
  </w:docVars>
  <w:rsids>
    <w:rsidRoot w:val="00000000"/>
    <w:rsid w:val="00027C48"/>
    <w:rsid w:val="000D2D06"/>
    <w:rsid w:val="019B3634"/>
    <w:rsid w:val="024C2B81"/>
    <w:rsid w:val="059E36F3"/>
    <w:rsid w:val="077118B1"/>
    <w:rsid w:val="078925D1"/>
    <w:rsid w:val="09167A44"/>
    <w:rsid w:val="095A53FF"/>
    <w:rsid w:val="0A5E16A3"/>
    <w:rsid w:val="0B7E03AD"/>
    <w:rsid w:val="0CA21F49"/>
    <w:rsid w:val="0D0C4B56"/>
    <w:rsid w:val="0DB606F4"/>
    <w:rsid w:val="0E197F94"/>
    <w:rsid w:val="0E655591"/>
    <w:rsid w:val="0F807E89"/>
    <w:rsid w:val="11DC59C1"/>
    <w:rsid w:val="125926F4"/>
    <w:rsid w:val="12612C76"/>
    <w:rsid w:val="127C51AA"/>
    <w:rsid w:val="12C84698"/>
    <w:rsid w:val="145850C9"/>
    <w:rsid w:val="146B4B15"/>
    <w:rsid w:val="15592A8B"/>
    <w:rsid w:val="1A6F1CDF"/>
    <w:rsid w:val="1AC15D74"/>
    <w:rsid w:val="1C76287C"/>
    <w:rsid w:val="1DBB4AB2"/>
    <w:rsid w:val="1FCF29CF"/>
    <w:rsid w:val="22887589"/>
    <w:rsid w:val="23FA5D8D"/>
    <w:rsid w:val="24167011"/>
    <w:rsid w:val="24822870"/>
    <w:rsid w:val="24D0156B"/>
    <w:rsid w:val="256A11D3"/>
    <w:rsid w:val="26F311E6"/>
    <w:rsid w:val="27F173DA"/>
    <w:rsid w:val="29952F5F"/>
    <w:rsid w:val="29CD5873"/>
    <w:rsid w:val="29D86924"/>
    <w:rsid w:val="2B462352"/>
    <w:rsid w:val="2C721227"/>
    <w:rsid w:val="306F1541"/>
    <w:rsid w:val="311A1F18"/>
    <w:rsid w:val="327E18D2"/>
    <w:rsid w:val="335B1635"/>
    <w:rsid w:val="34945B3E"/>
    <w:rsid w:val="3647495E"/>
    <w:rsid w:val="36987B67"/>
    <w:rsid w:val="3AEA0E7E"/>
    <w:rsid w:val="3BF41BE3"/>
    <w:rsid w:val="3EC15C05"/>
    <w:rsid w:val="3ED042DD"/>
    <w:rsid w:val="40081B38"/>
    <w:rsid w:val="40E868BB"/>
    <w:rsid w:val="41AC57E9"/>
    <w:rsid w:val="41CF1216"/>
    <w:rsid w:val="4445400D"/>
    <w:rsid w:val="448F4CDD"/>
    <w:rsid w:val="455777C2"/>
    <w:rsid w:val="46792C7D"/>
    <w:rsid w:val="47DB48C2"/>
    <w:rsid w:val="48CF6CC4"/>
    <w:rsid w:val="49005408"/>
    <w:rsid w:val="49B76D2E"/>
    <w:rsid w:val="4A1B335E"/>
    <w:rsid w:val="4BA10E14"/>
    <w:rsid w:val="4BBD7E05"/>
    <w:rsid w:val="4DAE15C6"/>
    <w:rsid w:val="4E5900B9"/>
    <w:rsid w:val="4EE32AFD"/>
    <w:rsid w:val="4F460180"/>
    <w:rsid w:val="51387B25"/>
    <w:rsid w:val="51E1640E"/>
    <w:rsid w:val="523F6640"/>
    <w:rsid w:val="53800D42"/>
    <w:rsid w:val="54B86364"/>
    <w:rsid w:val="550D3076"/>
    <w:rsid w:val="55F050C1"/>
    <w:rsid w:val="56B65133"/>
    <w:rsid w:val="5765363E"/>
    <w:rsid w:val="58A82C35"/>
    <w:rsid w:val="58D270BD"/>
    <w:rsid w:val="59270DD1"/>
    <w:rsid w:val="5E59187D"/>
    <w:rsid w:val="5EB109EE"/>
    <w:rsid w:val="5F216BDF"/>
    <w:rsid w:val="5F460DB1"/>
    <w:rsid w:val="631725C7"/>
    <w:rsid w:val="634159BC"/>
    <w:rsid w:val="636E4B31"/>
    <w:rsid w:val="643C70ED"/>
    <w:rsid w:val="661C009D"/>
    <w:rsid w:val="6A2E5B11"/>
    <w:rsid w:val="6A470E64"/>
    <w:rsid w:val="6B124001"/>
    <w:rsid w:val="6B393EA1"/>
    <w:rsid w:val="6DEA2224"/>
    <w:rsid w:val="6FD70154"/>
    <w:rsid w:val="707B5D4B"/>
    <w:rsid w:val="7243626E"/>
    <w:rsid w:val="7298446F"/>
    <w:rsid w:val="72E020FC"/>
    <w:rsid w:val="732B0E40"/>
    <w:rsid w:val="74CC105E"/>
    <w:rsid w:val="7A7314C9"/>
    <w:rsid w:val="7A7611B1"/>
    <w:rsid w:val="7AF73267"/>
    <w:rsid w:val="7B3B6AAB"/>
    <w:rsid w:val="7B443C36"/>
    <w:rsid w:val="7B5B2337"/>
    <w:rsid w:val="7DED1B13"/>
    <w:rsid w:val="7F657C66"/>
    <w:rsid w:val="7F901A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qFormat/>
    <w:uiPriority w:val="1"/>
    <w:pPr>
      <w:ind w:left="1420"/>
      <w:outlineLvl w:val="1"/>
    </w:pPr>
    <w:rPr>
      <w:rFonts w:ascii="宋体" w:hAnsi="宋体" w:eastAsia="宋体" w:cs="宋体"/>
      <w:b/>
      <w:bCs/>
      <w:sz w:val="24"/>
      <w:szCs w:val="24"/>
      <w:lang w:val="zh-CN" w:eastAsia="zh-CN" w:bidi="zh-CN"/>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 w:type="paragraph" w:customStyle="1" w:styleId="11">
    <w:name w:val="Table Text"/>
    <w:basedOn w:val="1"/>
    <w:autoRedefine/>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header" Target="header4.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1029</Words>
  <Characters>1212</Characters>
  <TotalTime>24</TotalTime>
  <ScaleCrop>false</ScaleCrop>
  <LinksUpToDate>false</LinksUpToDate>
  <CharactersWithSpaces>1270</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2025-12-24T07:03:52Z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2052-12.1.0.23542</vt:lpwstr>
  </property>
  <property fmtid="{D5CDD505-2E9C-101B-9397-08002B2CF9AE}" pid="5" name="ICV">
    <vt:lpwstr>2D9448AB8D7941EFAF8F1D146D544F8D_13</vt:lpwstr>
  </property>
  <property fmtid="{D5CDD505-2E9C-101B-9397-08002B2CF9AE}" pid="6" name="KSOTemplateDocerSaveRecord">
    <vt:lpwstr>eyJoZGlkIjoiNGUyMDVmYWQ1ODI1MWJlMWQxOWQ1MTQyMGJmMTg1OWMiLCJ1c2VySWQiOiI1NTc5OTYwMDEifQ==</vt:lpwstr>
  </property>
</Properties>
</file>